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tabs>
          <w:tab w:val="left" w:pos="4888"/>
        </w:tabs>
        <w:spacing w:before="90"/>
        <w:ind w:left="3098" w:right="0" w:firstLine="0"/>
        <w:jc w:val="left"/>
        <w:rPr>
          <w:rFonts w:hint="eastAsia" w:ascii="方正小标宋简体" w:eastAsia="方正小标宋简体"/>
          <w:sz w:val="68"/>
        </w:rPr>
      </w:pPr>
      <w:r>
        <w:rPr>
          <w:rFonts w:hint="eastAsia" w:ascii="方正小标宋简体" w:eastAsia="方正小标宋简体"/>
          <w:spacing w:val="40"/>
          <w:sz w:val="68"/>
        </w:rPr>
        <w:t>2021</w:t>
      </w:r>
      <w:r>
        <w:rPr>
          <w:rFonts w:hint="eastAsia" w:ascii="方正小标宋简体" w:eastAsia="方正小标宋简体"/>
          <w:spacing w:val="40"/>
          <w:sz w:val="68"/>
        </w:rPr>
        <w:tab/>
      </w:r>
      <w:r>
        <w:rPr>
          <w:rFonts w:hint="eastAsia" w:ascii="方正小标宋简体" w:eastAsia="方正小标宋简体"/>
          <w:spacing w:val="56"/>
          <w:sz w:val="68"/>
        </w:rPr>
        <w:t>年度</w:t>
      </w:r>
    </w:p>
    <w:p>
      <w:pPr>
        <w:spacing w:before="71" w:line="254" w:lineRule="auto"/>
        <w:ind w:left="813" w:right="1209" w:firstLine="0"/>
        <w:jc w:val="center"/>
        <w:rPr>
          <w:rFonts w:hint="eastAsia" w:ascii="方正小标宋简体" w:eastAsia="方正小标宋简体"/>
          <w:sz w:val="68"/>
        </w:rPr>
      </w:pPr>
      <w:r>
        <w:rPr>
          <w:rFonts w:hint="eastAsia" w:ascii="方正小标宋简体" w:eastAsia="方正小标宋简体"/>
          <w:spacing w:val="102"/>
          <w:w w:val="95"/>
          <w:sz w:val="68"/>
        </w:rPr>
        <w:t>招远市自然资源和规划</w:t>
      </w:r>
      <w:r>
        <w:rPr>
          <w:rFonts w:hint="eastAsia" w:ascii="方正小标宋简体" w:eastAsia="方正小标宋简体"/>
          <w:spacing w:val="91"/>
          <w:sz w:val="68"/>
        </w:rPr>
        <w:t>局本级决算</w:t>
      </w:r>
    </w:p>
    <w:p>
      <w:pPr>
        <w:spacing w:after="0" w:line="254" w:lineRule="auto"/>
        <w:jc w:val="center"/>
        <w:rPr>
          <w:rFonts w:hint="eastAsia" w:ascii="方正小标宋简体" w:eastAsia="方正小标宋简体"/>
          <w:sz w:val="68"/>
        </w:rPr>
        <w:sectPr>
          <w:type w:val="continuous"/>
          <w:pgSz w:w="11910" w:h="16840"/>
          <w:pgMar w:top="1580" w:right="1020" w:bottom="280" w:left="1020" w:header="720" w:footer="720" w:gutter="0"/>
        </w:sectPr>
      </w:pPr>
    </w:p>
    <w:p>
      <w:pPr>
        <w:pStyle w:val="5"/>
        <w:rPr>
          <w:rFonts w:ascii="方正小标宋简体"/>
          <w:sz w:val="20"/>
        </w:rPr>
      </w:pPr>
    </w:p>
    <w:p>
      <w:pPr>
        <w:pStyle w:val="5"/>
        <w:spacing w:before="14"/>
        <w:rPr>
          <w:rFonts w:ascii="方正小标宋简体"/>
          <w:sz w:val="20"/>
        </w:rPr>
      </w:pPr>
    </w:p>
    <w:p>
      <w:pPr>
        <w:pStyle w:val="2"/>
        <w:tabs>
          <w:tab w:val="left" w:pos="871"/>
        </w:tabs>
        <w:spacing w:line="737" w:lineRule="exact"/>
        <w:ind w:left="0" w:right="283"/>
        <w:jc w:val="center"/>
      </w:pPr>
      <w:r>
        <w:t>目</w:t>
      </w:r>
      <w:r>
        <w:tab/>
      </w:r>
      <w:r>
        <w:t>录</w:t>
      </w:r>
    </w:p>
    <w:p>
      <w:pPr>
        <w:pStyle w:val="5"/>
        <w:tabs>
          <w:tab w:val="left" w:pos="2575"/>
        </w:tabs>
        <w:spacing w:before="380"/>
        <w:ind w:left="996"/>
        <w:rPr>
          <w:rFonts w:hint="eastAsia" w:ascii="黑体" w:eastAsia="黑体"/>
        </w:rPr>
      </w:pPr>
      <w:r>
        <w:rPr>
          <w:rFonts w:hint="eastAsia" w:ascii="黑体" w:eastAsia="黑体"/>
          <w:spacing w:val="-3"/>
        </w:rPr>
        <w:t>第</w:t>
      </w:r>
      <w:r>
        <w:rPr>
          <w:rFonts w:hint="eastAsia" w:ascii="黑体" w:eastAsia="黑体"/>
          <w:spacing w:val="-5"/>
        </w:rPr>
        <w:t>一</w:t>
      </w:r>
      <w:r>
        <w:rPr>
          <w:rFonts w:hint="eastAsia" w:ascii="黑体" w:eastAsia="黑体"/>
          <w:spacing w:val="-3"/>
        </w:rPr>
        <w:t>部</w:t>
      </w:r>
      <w:r>
        <w:rPr>
          <w:rFonts w:hint="eastAsia" w:ascii="黑体" w:eastAsia="黑体"/>
        </w:rPr>
        <w:t>分</w:t>
      </w:r>
      <w:r>
        <w:rPr>
          <w:rFonts w:hint="eastAsia" w:ascii="黑体" w:eastAsia="黑体"/>
        </w:rPr>
        <w:tab/>
      </w:r>
      <w:r>
        <w:rPr>
          <w:rFonts w:hint="eastAsia" w:ascii="黑体" w:eastAsia="黑体"/>
          <w:spacing w:val="-3"/>
        </w:rPr>
        <w:t>单</w:t>
      </w:r>
      <w:r>
        <w:rPr>
          <w:rFonts w:hint="eastAsia" w:ascii="黑体" w:eastAsia="黑体"/>
          <w:spacing w:val="-5"/>
        </w:rPr>
        <w:t>位</w:t>
      </w:r>
      <w:r>
        <w:rPr>
          <w:rFonts w:hint="eastAsia" w:ascii="黑体" w:eastAsia="黑体"/>
          <w:spacing w:val="-3"/>
        </w:rPr>
        <w:t>概</w:t>
      </w:r>
      <w:r>
        <w:rPr>
          <w:rFonts w:hint="eastAsia" w:ascii="黑体" w:eastAsia="黑体"/>
        </w:rPr>
        <w:t>况</w:t>
      </w:r>
    </w:p>
    <w:p>
      <w:pPr>
        <w:pStyle w:val="5"/>
        <w:spacing w:before="171" w:line="338" w:lineRule="auto"/>
        <w:ind w:left="1310" w:right="6607"/>
      </w:pPr>
      <w:r>
        <w:t>一、单位职责二、机构设置</w:t>
      </w:r>
    </w:p>
    <w:p>
      <w:pPr>
        <w:pStyle w:val="5"/>
        <w:tabs>
          <w:tab w:val="left" w:pos="2575"/>
        </w:tabs>
        <w:spacing w:before="3"/>
        <w:ind w:left="996"/>
        <w:rPr>
          <w:rFonts w:hint="eastAsia" w:ascii="黑体" w:eastAsia="黑体"/>
        </w:rPr>
      </w:pPr>
      <w:r>
        <w:rPr>
          <w:rFonts w:hint="eastAsia" w:ascii="黑体" w:eastAsia="黑体"/>
          <w:spacing w:val="-3"/>
        </w:rPr>
        <w:t>第</w:t>
      </w:r>
      <w:r>
        <w:rPr>
          <w:rFonts w:hint="eastAsia" w:ascii="黑体" w:eastAsia="黑体"/>
          <w:spacing w:val="-5"/>
        </w:rPr>
        <w:t>二</w:t>
      </w:r>
      <w:r>
        <w:rPr>
          <w:rFonts w:hint="eastAsia" w:ascii="黑体" w:eastAsia="黑体"/>
          <w:spacing w:val="-3"/>
        </w:rPr>
        <w:t>部</w:t>
      </w:r>
      <w:r>
        <w:rPr>
          <w:rFonts w:hint="eastAsia" w:ascii="黑体" w:eastAsia="黑体"/>
        </w:rPr>
        <w:t>分</w:t>
      </w:r>
      <w:r>
        <w:rPr>
          <w:rFonts w:hint="eastAsia" w:ascii="黑体" w:eastAsia="黑体"/>
        </w:rPr>
        <w:tab/>
      </w:r>
      <w:r>
        <w:rPr>
          <w:rFonts w:hint="eastAsia" w:ascii="黑体" w:eastAsia="黑体"/>
        </w:rPr>
        <w:t>2021</w:t>
      </w:r>
      <w:r>
        <w:rPr>
          <w:rFonts w:hint="eastAsia" w:ascii="黑体" w:eastAsia="黑体"/>
          <w:spacing w:val="-86"/>
        </w:rPr>
        <w:t xml:space="preserve"> </w:t>
      </w:r>
      <w:r>
        <w:rPr>
          <w:rFonts w:hint="eastAsia" w:ascii="黑体" w:eastAsia="黑体"/>
          <w:spacing w:val="-3"/>
        </w:rPr>
        <w:t>年</w:t>
      </w:r>
      <w:r>
        <w:rPr>
          <w:rFonts w:hint="eastAsia" w:ascii="黑体" w:eastAsia="黑体"/>
          <w:spacing w:val="-5"/>
        </w:rPr>
        <w:t>度</w:t>
      </w:r>
      <w:r>
        <w:rPr>
          <w:rFonts w:hint="eastAsia" w:ascii="黑体" w:eastAsia="黑体"/>
          <w:spacing w:val="-3"/>
        </w:rPr>
        <w:t>单</w:t>
      </w:r>
      <w:r>
        <w:rPr>
          <w:rFonts w:hint="eastAsia" w:ascii="黑体" w:eastAsia="黑体"/>
          <w:spacing w:val="-5"/>
        </w:rPr>
        <w:t>位</w:t>
      </w:r>
      <w:r>
        <w:rPr>
          <w:rFonts w:hint="eastAsia" w:ascii="黑体" w:eastAsia="黑体"/>
          <w:spacing w:val="-3"/>
        </w:rPr>
        <w:t>决</w:t>
      </w:r>
      <w:r>
        <w:rPr>
          <w:rFonts w:hint="eastAsia" w:ascii="黑体" w:eastAsia="黑体"/>
          <w:spacing w:val="-5"/>
        </w:rPr>
        <w:t>算</w:t>
      </w:r>
      <w:r>
        <w:rPr>
          <w:rFonts w:hint="eastAsia" w:ascii="黑体" w:eastAsia="黑体"/>
        </w:rPr>
        <w:t>表</w:t>
      </w:r>
    </w:p>
    <w:p>
      <w:pPr>
        <w:pStyle w:val="5"/>
        <w:spacing w:before="170" w:line="338" w:lineRule="auto"/>
        <w:ind w:left="1310" w:right="5393"/>
      </w:pPr>
      <w:r>
        <w:rPr>
          <w:w w:val="95"/>
        </w:rPr>
        <w:t>一、收入支出决算总表</w:t>
      </w:r>
      <w:r>
        <w:t>二、收入决算表</w:t>
      </w:r>
    </w:p>
    <w:p>
      <w:pPr>
        <w:pStyle w:val="5"/>
        <w:spacing w:before="3"/>
        <w:ind w:left="1310"/>
      </w:pPr>
      <w:r>
        <w:rPr>
          <w:w w:val="95"/>
        </w:rPr>
        <w:t>三、支出决算表</w:t>
      </w:r>
    </w:p>
    <w:p>
      <w:pPr>
        <w:pStyle w:val="5"/>
        <w:spacing w:before="171"/>
        <w:ind w:left="1310"/>
      </w:pPr>
      <w:r>
        <w:t>四、财政拨款收入支出决算总表</w:t>
      </w:r>
    </w:p>
    <w:p>
      <w:pPr>
        <w:pStyle w:val="5"/>
        <w:spacing w:before="169"/>
        <w:ind w:left="1310"/>
      </w:pPr>
      <w:r>
        <w:t>五、一般公共预算财政拨款支出决算表</w:t>
      </w:r>
    </w:p>
    <w:p>
      <w:pPr>
        <w:pStyle w:val="5"/>
        <w:spacing w:before="170"/>
        <w:ind w:left="1310"/>
      </w:pPr>
      <w:r>
        <w:t>六、一般公共预算财政拨款基本支出决算表</w:t>
      </w:r>
    </w:p>
    <w:p>
      <w:pPr>
        <w:pStyle w:val="5"/>
        <w:spacing w:before="171" w:line="338" w:lineRule="auto"/>
        <w:ind w:left="1310" w:right="1284"/>
      </w:pPr>
      <w:r>
        <w:rPr>
          <w:spacing w:val="-5"/>
          <w:w w:val="95"/>
        </w:rPr>
        <w:t xml:space="preserve">七、一般公共预算财政拨款“三公”经费支出决算表 </w:t>
      </w:r>
      <w:r>
        <w:rPr>
          <w:spacing w:val="-5"/>
        </w:rPr>
        <w:t>八、政府性基金预算财政拨款收入支出决算表</w:t>
      </w:r>
    </w:p>
    <w:p>
      <w:pPr>
        <w:pStyle w:val="5"/>
        <w:spacing w:before="3"/>
        <w:ind w:left="1310"/>
      </w:pPr>
      <w:r>
        <w:t>九、国有资本经营预算财政拨款支出决算表</w:t>
      </w:r>
    </w:p>
    <w:p>
      <w:pPr>
        <w:pStyle w:val="5"/>
        <w:tabs>
          <w:tab w:val="left" w:pos="2575"/>
        </w:tabs>
        <w:spacing w:before="171"/>
        <w:ind w:left="996"/>
        <w:rPr>
          <w:rFonts w:hint="eastAsia" w:ascii="黑体" w:eastAsia="黑体"/>
        </w:rPr>
      </w:pPr>
      <w:r>
        <w:rPr>
          <w:rFonts w:hint="eastAsia" w:ascii="黑体" w:eastAsia="黑体"/>
          <w:spacing w:val="-3"/>
        </w:rPr>
        <w:t>第</w:t>
      </w:r>
      <w:r>
        <w:rPr>
          <w:rFonts w:hint="eastAsia" w:ascii="黑体" w:eastAsia="黑体"/>
          <w:spacing w:val="-5"/>
        </w:rPr>
        <w:t>三</w:t>
      </w:r>
      <w:r>
        <w:rPr>
          <w:rFonts w:hint="eastAsia" w:ascii="黑体" w:eastAsia="黑体"/>
          <w:spacing w:val="-3"/>
        </w:rPr>
        <w:t>部</w:t>
      </w:r>
      <w:r>
        <w:rPr>
          <w:rFonts w:hint="eastAsia" w:ascii="黑体" w:eastAsia="黑体"/>
        </w:rPr>
        <w:t>分</w:t>
      </w:r>
      <w:r>
        <w:rPr>
          <w:rFonts w:hint="eastAsia" w:ascii="黑体" w:eastAsia="黑体"/>
        </w:rPr>
        <w:tab/>
      </w:r>
      <w:r>
        <w:rPr>
          <w:rFonts w:hint="eastAsia" w:ascii="黑体" w:eastAsia="黑体"/>
        </w:rPr>
        <w:t>2021</w:t>
      </w:r>
      <w:r>
        <w:rPr>
          <w:rFonts w:hint="eastAsia" w:ascii="黑体" w:eastAsia="黑体"/>
          <w:spacing w:val="-86"/>
        </w:rPr>
        <w:t xml:space="preserve"> </w:t>
      </w:r>
      <w:r>
        <w:rPr>
          <w:rFonts w:hint="eastAsia" w:ascii="黑体" w:eastAsia="黑体"/>
          <w:spacing w:val="-3"/>
        </w:rPr>
        <w:t>年</w:t>
      </w:r>
      <w:r>
        <w:rPr>
          <w:rFonts w:hint="eastAsia" w:ascii="黑体" w:eastAsia="黑体"/>
          <w:spacing w:val="-5"/>
        </w:rPr>
        <w:t>度</w:t>
      </w:r>
      <w:r>
        <w:rPr>
          <w:rFonts w:hint="eastAsia" w:ascii="黑体" w:eastAsia="黑体"/>
          <w:spacing w:val="-3"/>
        </w:rPr>
        <w:t>单</w:t>
      </w:r>
      <w:r>
        <w:rPr>
          <w:rFonts w:hint="eastAsia" w:ascii="黑体" w:eastAsia="黑体"/>
          <w:spacing w:val="-5"/>
        </w:rPr>
        <w:t>位</w:t>
      </w:r>
      <w:r>
        <w:rPr>
          <w:rFonts w:hint="eastAsia" w:ascii="黑体" w:eastAsia="黑体"/>
          <w:spacing w:val="-3"/>
        </w:rPr>
        <w:t>决</w:t>
      </w:r>
      <w:r>
        <w:rPr>
          <w:rFonts w:hint="eastAsia" w:ascii="黑体" w:eastAsia="黑体"/>
          <w:spacing w:val="-5"/>
        </w:rPr>
        <w:t>算</w:t>
      </w:r>
      <w:r>
        <w:rPr>
          <w:rFonts w:hint="eastAsia" w:ascii="黑体" w:eastAsia="黑体"/>
          <w:spacing w:val="-3"/>
        </w:rPr>
        <w:t>情况</w:t>
      </w:r>
      <w:r>
        <w:rPr>
          <w:rFonts w:hint="eastAsia" w:ascii="黑体" w:eastAsia="黑体"/>
          <w:spacing w:val="-5"/>
        </w:rPr>
        <w:t>说</w:t>
      </w:r>
      <w:r>
        <w:rPr>
          <w:rFonts w:hint="eastAsia" w:ascii="黑体" w:eastAsia="黑体"/>
        </w:rPr>
        <w:t>明</w:t>
      </w:r>
    </w:p>
    <w:p>
      <w:pPr>
        <w:pStyle w:val="5"/>
        <w:spacing w:before="168" w:line="340" w:lineRule="auto"/>
        <w:ind w:left="1310" w:right="4128"/>
      </w:pPr>
      <w:r>
        <w:rPr>
          <w:w w:val="95"/>
        </w:rPr>
        <w:t>一、收入支出决算总体情况说明</w:t>
      </w:r>
      <w:r>
        <w:t>二、收入决算情况说明</w:t>
      </w:r>
    </w:p>
    <w:p>
      <w:pPr>
        <w:pStyle w:val="5"/>
        <w:spacing w:line="407" w:lineRule="exact"/>
        <w:ind w:left="1310"/>
      </w:pPr>
      <w:r>
        <w:rPr>
          <w:w w:val="95"/>
        </w:rPr>
        <w:t>三、支出决算情况说明</w:t>
      </w:r>
    </w:p>
    <w:p>
      <w:pPr>
        <w:pStyle w:val="5"/>
        <w:spacing w:before="169"/>
        <w:ind w:left="1310"/>
      </w:pPr>
      <w:r>
        <w:t>四、财政拨款收入支出决算总体情况说明</w:t>
      </w:r>
    </w:p>
    <w:p>
      <w:pPr>
        <w:pStyle w:val="5"/>
        <w:spacing w:before="171"/>
        <w:ind w:left="1310"/>
      </w:pPr>
      <w:r>
        <w:t>五、一般公共预算财政拨款支出决算情况说明</w:t>
      </w:r>
    </w:p>
    <w:p>
      <w:pPr>
        <w:spacing w:after="0"/>
        <w:sectPr>
          <w:footerReference r:id="rId3" w:type="default"/>
          <w:pgSz w:w="11910" w:h="16840"/>
          <w:pgMar w:top="1580" w:right="1020" w:bottom="460" w:left="1020" w:header="0" w:footer="267" w:gutter="0"/>
          <w:pgNumType w:start="1"/>
        </w:sectPr>
      </w:pPr>
    </w:p>
    <w:p>
      <w:pPr>
        <w:pStyle w:val="5"/>
        <w:rPr>
          <w:sz w:val="20"/>
        </w:rPr>
      </w:pPr>
    </w:p>
    <w:p>
      <w:pPr>
        <w:pStyle w:val="5"/>
        <w:spacing w:before="9"/>
        <w:rPr>
          <w:sz w:val="21"/>
        </w:rPr>
      </w:pPr>
    </w:p>
    <w:p>
      <w:pPr>
        <w:pStyle w:val="5"/>
        <w:spacing w:before="54"/>
        <w:ind w:left="1310"/>
      </w:pPr>
      <w:r>
        <w:t>六、一般公共预算财政拨款基本支出决算情况说明</w:t>
      </w:r>
    </w:p>
    <w:p>
      <w:pPr>
        <w:pStyle w:val="5"/>
        <w:spacing w:before="168" w:line="340" w:lineRule="auto"/>
        <w:ind w:left="681" w:right="945" w:firstLine="628"/>
      </w:pPr>
      <w:r>
        <w:rPr>
          <w:spacing w:val="-3"/>
          <w:w w:val="95"/>
        </w:rPr>
        <w:t xml:space="preserve">七、一般公共预算财政拨款“三公”经费支出决算情况 </w:t>
      </w:r>
      <w:r>
        <w:rPr>
          <w:spacing w:val="-2"/>
        </w:rPr>
        <w:t>说明</w:t>
      </w:r>
    </w:p>
    <w:p>
      <w:pPr>
        <w:pStyle w:val="5"/>
        <w:spacing w:line="338" w:lineRule="auto"/>
        <w:ind w:left="1310" w:right="1286"/>
      </w:pPr>
      <w:r>
        <w:rPr>
          <w:spacing w:val="-5"/>
          <w:w w:val="95"/>
        </w:rPr>
        <w:t xml:space="preserve">八、政府性基金预算财政拨款收入支出决算情况说明 </w:t>
      </w:r>
      <w:r>
        <w:rPr>
          <w:spacing w:val="-5"/>
        </w:rPr>
        <w:t>九、国有资本经营预算财政拨款支出决算情况说明十、其他重要事项情况说明</w:t>
      </w:r>
    </w:p>
    <w:p>
      <w:pPr>
        <w:pStyle w:val="5"/>
        <w:spacing w:before="3"/>
        <w:ind w:left="1310"/>
      </w:pPr>
      <w:r>
        <w:t>十一、预算绩效情况说明</w:t>
      </w:r>
    </w:p>
    <w:p>
      <w:pPr>
        <w:pStyle w:val="5"/>
        <w:tabs>
          <w:tab w:val="left" w:pos="2575"/>
        </w:tabs>
        <w:spacing w:before="169" w:line="340" w:lineRule="auto"/>
        <w:ind w:left="996" w:right="6021"/>
        <w:rPr>
          <w:rFonts w:hint="eastAsia" w:ascii="黑体" w:eastAsia="黑体"/>
        </w:rPr>
      </w:pPr>
      <w:r>
        <w:rPr>
          <w:rFonts w:hint="eastAsia" w:ascii="黑体" w:eastAsia="黑体"/>
          <w:spacing w:val="-3"/>
        </w:rPr>
        <w:t>第</w:t>
      </w:r>
      <w:r>
        <w:rPr>
          <w:rFonts w:hint="eastAsia" w:ascii="黑体" w:eastAsia="黑体"/>
          <w:spacing w:val="-5"/>
        </w:rPr>
        <w:t>四</w:t>
      </w:r>
      <w:r>
        <w:rPr>
          <w:rFonts w:hint="eastAsia" w:ascii="黑体" w:eastAsia="黑体"/>
          <w:spacing w:val="-3"/>
        </w:rPr>
        <w:t>部</w:t>
      </w:r>
      <w:r>
        <w:rPr>
          <w:rFonts w:hint="eastAsia" w:ascii="黑体" w:eastAsia="黑体"/>
        </w:rPr>
        <w:t>分</w:t>
      </w:r>
      <w:r>
        <w:rPr>
          <w:rFonts w:hint="eastAsia" w:ascii="黑体" w:eastAsia="黑体"/>
        </w:rPr>
        <w:tab/>
      </w:r>
      <w:r>
        <w:rPr>
          <w:rFonts w:hint="eastAsia" w:ascii="黑体" w:eastAsia="黑体"/>
          <w:spacing w:val="-3"/>
        </w:rPr>
        <w:t>名</w:t>
      </w:r>
      <w:r>
        <w:rPr>
          <w:rFonts w:hint="eastAsia" w:ascii="黑体" w:eastAsia="黑体"/>
          <w:spacing w:val="-5"/>
        </w:rPr>
        <w:t>词</w:t>
      </w:r>
      <w:r>
        <w:rPr>
          <w:rFonts w:hint="eastAsia" w:ascii="黑体" w:eastAsia="黑体"/>
          <w:spacing w:val="-3"/>
        </w:rPr>
        <w:t>解</w:t>
      </w:r>
      <w:r>
        <w:rPr>
          <w:rFonts w:hint="eastAsia" w:ascii="黑体" w:eastAsia="黑体"/>
        </w:rPr>
        <w:t>释</w:t>
      </w:r>
      <w:r>
        <w:rPr>
          <w:rFonts w:hint="eastAsia" w:ascii="黑体" w:eastAsia="黑体"/>
          <w:spacing w:val="-3"/>
        </w:rPr>
        <w:t>第</w:t>
      </w:r>
      <w:r>
        <w:rPr>
          <w:rFonts w:hint="eastAsia" w:ascii="黑体" w:eastAsia="黑体"/>
          <w:spacing w:val="-5"/>
        </w:rPr>
        <w:t>五</w:t>
      </w:r>
      <w:r>
        <w:rPr>
          <w:rFonts w:hint="eastAsia" w:ascii="黑体" w:eastAsia="黑体"/>
          <w:spacing w:val="-3"/>
        </w:rPr>
        <w:t>部</w:t>
      </w:r>
      <w:r>
        <w:rPr>
          <w:rFonts w:hint="eastAsia" w:ascii="黑体" w:eastAsia="黑体"/>
        </w:rPr>
        <w:t>分</w:t>
      </w:r>
      <w:r>
        <w:rPr>
          <w:rFonts w:hint="eastAsia" w:ascii="黑体" w:eastAsia="黑体"/>
        </w:rPr>
        <w:tab/>
      </w:r>
      <w:r>
        <w:rPr>
          <w:rFonts w:hint="eastAsia" w:ascii="黑体" w:eastAsia="黑体"/>
          <w:spacing w:val="-3"/>
        </w:rPr>
        <w:t>附</w:t>
      </w:r>
      <w:r>
        <w:rPr>
          <w:rFonts w:hint="eastAsia" w:ascii="黑体" w:eastAsia="黑体"/>
        </w:rPr>
        <w:t>件</w:t>
      </w:r>
    </w:p>
    <w:p>
      <w:pPr>
        <w:spacing w:after="0" w:line="340" w:lineRule="auto"/>
        <w:rPr>
          <w:rFonts w:hint="eastAsia" w:ascii="黑体" w:eastAsia="黑体"/>
        </w:rPr>
        <w:sectPr>
          <w:pgSz w:w="11910" w:h="16840"/>
          <w:pgMar w:top="1580" w:right="1020" w:bottom="460" w:left="1020" w:header="0" w:footer="267" w:gutter="0"/>
        </w:sect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spacing w:before="4"/>
        <w:rPr>
          <w:rFonts w:ascii="黑体"/>
          <w:sz w:val="20"/>
        </w:rPr>
      </w:pPr>
    </w:p>
    <w:p>
      <w:pPr>
        <w:spacing w:before="0" w:line="709" w:lineRule="exact"/>
        <w:ind w:left="1216" w:right="0" w:firstLine="0"/>
        <w:jc w:val="left"/>
        <w:rPr>
          <w:rFonts w:hint="eastAsia" w:ascii="方正小标宋简体" w:eastAsia="方正小标宋简体"/>
          <w:sz w:val="42"/>
        </w:rPr>
      </w:pPr>
      <w:r>
        <w:rPr>
          <w:rFonts w:hint="eastAsia" w:ascii="方正小标宋简体" w:eastAsia="方正小标宋简体"/>
          <w:sz w:val="42"/>
        </w:rPr>
        <w:t>第 一 部 分</w:t>
      </w:r>
    </w:p>
    <w:p>
      <w:pPr>
        <w:pStyle w:val="5"/>
        <w:rPr>
          <w:rFonts w:ascii="方正小标宋简体"/>
          <w:sz w:val="20"/>
        </w:rPr>
      </w:pPr>
    </w:p>
    <w:p>
      <w:pPr>
        <w:pStyle w:val="5"/>
        <w:rPr>
          <w:rFonts w:ascii="方正小标宋简体"/>
          <w:sz w:val="20"/>
        </w:rPr>
      </w:pPr>
    </w:p>
    <w:p>
      <w:pPr>
        <w:pStyle w:val="5"/>
        <w:rPr>
          <w:rFonts w:ascii="方正小标宋简体"/>
          <w:sz w:val="20"/>
        </w:rPr>
      </w:pPr>
    </w:p>
    <w:p>
      <w:pPr>
        <w:pStyle w:val="5"/>
        <w:rPr>
          <w:rFonts w:ascii="方正小标宋简体"/>
          <w:sz w:val="20"/>
        </w:rPr>
      </w:pPr>
    </w:p>
    <w:p>
      <w:pPr>
        <w:pStyle w:val="5"/>
        <w:spacing w:before="3"/>
        <w:rPr>
          <w:rFonts w:ascii="方正小标宋简体"/>
          <w:sz w:val="20"/>
        </w:rPr>
      </w:pPr>
    </w:p>
    <w:p>
      <w:pPr>
        <w:spacing w:before="0" w:line="796" w:lineRule="exact"/>
        <w:ind w:left="809" w:right="1209" w:firstLine="0"/>
        <w:jc w:val="center"/>
        <w:rPr>
          <w:rFonts w:hint="eastAsia" w:ascii="方正小标宋简体" w:eastAsia="方正小标宋简体"/>
          <w:sz w:val="48"/>
        </w:rPr>
      </w:pPr>
      <w:r>
        <w:rPr>
          <w:rFonts w:hint="eastAsia" w:ascii="方正小标宋简体" w:eastAsia="方正小标宋简体"/>
          <w:sz w:val="48"/>
        </w:rPr>
        <w:t>单 位 概 况</w:t>
      </w:r>
    </w:p>
    <w:p>
      <w:pPr>
        <w:spacing w:after="0" w:line="796" w:lineRule="exact"/>
        <w:jc w:val="center"/>
        <w:rPr>
          <w:rFonts w:hint="eastAsia" w:ascii="方正小标宋简体" w:eastAsia="方正小标宋简体"/>
          <w:sz w:val="48"/>
        </w:rPr>
        <w:sectPr>
          <w:pgSz w:w="11910" w:h="16840"/>
          <w:pgMar w:top="1580" w:right="1020" w:bottom="460" w:left="1020" w:header="0" w:footer="267" w:gutter="0"/>
        </w:sectPr>
      </w:pPr>
    </w:p>
    <w:p>
      <w:pPr>
        <w:pStyle w:val="5"/>
        <w:rPr>
          <w:rFonts w:ascii="方正小标宋简体"/>
          <w:sz w:val="20"/>
        </w:rPr>
      </w:pPr>
    </w:p>
    <w:p>
      <w:pPr>
        <w:pStyle w:val="5"/>
        <w:spacing w:before="7"/>
        <w:rPr>
          <w:rFonts w:ascii="方正小标宋简体"/>
          <w:sz w:val="12"/>
        </w:rPr>
      </w:pPr>
    </w:p>
    <w:p>
      <w:pPr>
        <w:pStyle w:val="5"/>
        <w:spacing w:before="54"/>
        <w:ind w:left="1310"/>
        <w:rPr>
          <w:rFonts w:hint="eastAsia" w:ascii="黑体" w:eastAsia="黑体"/>
        </w:rPr>
      </w:pPr>
      <w:r>
        <w:rPr>
          <w:rFonts w:hint="eastAsia" w:ascii="黑体" w:eastAsia="黑体"/>
        </w:rPr>
        <w:t>一、单位职责</w:t>
      </w:r>
    </w:p>
    <w:p>
      <w:pPr>
        <w:pStyle w:val="5"/>
        <w:spacing w:before="190"/>
        <w:ind w:left="1310"/>
      </w:pPr>
      <w:r>
        <w:t>（一）依法履行全市全民所有土地、矿产、森林、草原</w:t>
      </w:r>
    </w:p>
    <w:p>
      <w:pPr>
        <w:pStyle w:val="5"/>
        <w:spacing w:before="190" w:line="350" w:lineRule="auto"/>
        <w:ind w:left="681" w:right="967"/>
        <w:jc w:val="both"/>
      </w:pPr>
      <w:r>
        <w:rPr>
          <w:spacing w:val="-3"/>
          <w:w w:val="95"/>
        </w:rPr>
        <w:t>（</w:t>
      </w:r>
      <w:r>
        <w:rPr>
          <w:spacing w:val="-5"/>
          <w:w w:val="95"/>
        </w:rPr>
        <w:t>地</w:t>
      </w:r>
      <w:r>
        <w:rPr>
          <w:spacing w:val="-163"/>
          <w:w w:val="95"/>
        </w:rPr>
        <w:t>）</w:t>
      </w:r>
      <w:r>
        <w:rPr>
          <w:spacing w:val="-18"/>
          <w:w w:val="95"/>
        </w:rPr>
        <w:t xml:space="preserve">、湿地、水、海洋等自然资源资产所有者职责和国土空 </w:t>
      </w:r>
      <w:r>
        <w:rPr>
          <w:spacing w:val="-5"/>
          <w:w w:val="95"/>
        </w:rPr>
        <w:t xml:space="preserve">间用途管制职责。贯彻执行自然资源、国土空间规划以及测 绘、不动产统一登记、林业、海洋和渔业等方面的法律法规 和方针政策，起草有关规范性文件并组织实施。负责研究提 出全市海洋和渔业发展战略和发展规划的建议。会同有关部 </w:t>
      </w:r>
      <w:r>
        <w:rPr>
          <w:spacing w:val="-5"/>
        </w:rPr>
        <w:t>门拟订全市海洋和渔业发展政策并组织实施。</w:t>
      </w:r>
    </w:p>
    <w:p>
      <w:pPr>
        <w:pStyle w:val="5"/>
        <w:spacing w:before="9" w:line="350" w:lineRule="auto"/>
        <w:ind w:left="681" w:right="967" w:firstLine="628"/>
        <w:jc w:val="both"/>
      </w:pPr>
      <w:r>
        <w:rPr>
          <w:spacing w:val="-3"/>
          <w:w w:val="95"/>
        </w:rPr>
        <w:t>（</w:t>
      </w:r>
      <w:r>
        <w:rPr>
          <w:spacing w:val="-5"/>
          <w:w w:val="95"/>
        </w:rPr>
        <w:t>二</w:t>
      </w:r>
      <w:r>
        <w:rPr>
          <w:spacing w:val="-3"/>
          <w:w w:val="95"/>
        </w:rPr>
        <w:t>）</w:t>
      </w:r>
      <w:r>
        <w:rPr>
          <w:spacing w:val="-5"/>
          <w:w w:val="95"/>
        </w:rPr>
        <w:t xml:space="preserve">负责全市自然资源调查监测评价。执行国家和省 关于自然资源调查监测评价的指标体系、统计标准和制度规 定，实施自然资源基础调查、专项调查和监测。负责自然资 </w:t>
      </w:r>
      <w:r>
        <w:rPr>
          <w:spacing w:val="-5"/>
        </w:rPr>
        <w:t>源调查监测评价成果的监督管理和信息发布。</w:t>
      </w:r>
    </w:p>
    <w:p>
      <w:pPr>
        <w:pStyle w:val="5"/>
        <w:spacing w:before="5" w:line="350" w:lineRule="auto"/>
        <w:ind w:left="681" w:right="967" w:firstLine="628"/>
        <w:jc w:val="both"/>
      </w:pPr>
      <w:r>
        <w:rPr>
          <w:spacing w:val="-3"/>
          <w:w w:val="95"/>
        </w:rPr>
        <w:t>（</w:t>
      </w:r>
      <w:r>
        <w:rPr>
          <w:spacing w:val="-5"/>
          <w:w w:val="95"/>
        </w:rPr>
        <w:t>三</w:t>
      </w:r>
      <w:r>
        <w:rPr>
          <w:spacing w:val="-3"/>
          <w:w w:val="95"/>
        </w:rPr>
        <w:t>）</w:t>
      </w:r>
      <w:r>
        <w:rPr>
          <w:spacing w:val="-5"/>
          <w:w w:val="95"/>
        </w:rPr>
        <w:t>负责全市自然资源统一确权登记工作。拟订全市 自然资源和不动产统一确权登记、权籍调查、不动产测绘、 争议调处、成果应用的制度、标准、规范并组织实施。建立 健全全市自然资源和不动产登记信息管理基础平台。负责自 然资源和不动产登记资料收集、整理、共享、汇交管理等。</w:t>
      </w:r>
    </w:p>
    <w:p>
      <w:pPr>
        <w:pStyle w:val="5"/>
        <w:spacing w:before="7" w:line="350" w:lineRule="auto"/>
        <w:ind w:left="681" w:right="967" w:firstLine="628"/>
        <w:jc w:val="both"/>
      </w:pPr>
      <w:r>
        <w:rPr>
          <w:spacing w:val="-3"/>
          <w:w w:val="95"/>
        </w:rPr>
        <w:t>（</w:t>
      </w:r>
      <w:r>
        <w:rPr>
          <w:spacing w:val="-5"/>
          <w:w w:val="95"/>
        </w:rPr>
        <w:t>四</w:t>
      </w:r>
      <w:r>
        <w:rPr>
          <w:spacing w:val="-3"/>
          <w:w w:val="95"/>
        </w:rPr>
        <w:t>）</w:t>
      </w:r>
      <w:r>
        <w:rPr>
          <w:spacing w:val="-5"/>
          <w:w w:val="95"/>
        </w:rPr>
        <w:t>负责全市自然资源资产有偿使用工作。落实国家 全民所有自然资源资产统计制度，开展全民所有自然资源资 产核算工作，编制全民所有自然资源资产负债表。拟订并组 织实施全民所有自然资源资产划拨、出让、租赁、作价出资</w:t>
      </w:r>
    </w:p>
    <w:p>
      <w:pPr>
        <w:spacing w:after="0" w:line="350" w:lineRule="auto"/>
        <w:jc w:val="both"/>
        <w:sectPr>
          <w:pgSz w:w="11910" w:h="16840"/>
          <w:pgMar w:top="1580" w:right="1020" w:bottom="460" w:left="1020" w:header="0" w:footer="267" w:gutter="0"/>
        </w:sectPr>
      </w:pPr>
    </w:p>
    <w:p>
      <w:pPr>
        <w:pStyle w:val="5"/>
        <w:rPr>
          <w:sz w:val="20"/>
        </w:rPr>
      </w:pPr>
    </w:p>
    <w:p>
      <w:pPr>
        <w:pStyle w:val="5"/>
        <w:spacing w:before="10"/>
        <w:rPr>
          <w:sz w:val="22"/>
        </w:rPr>
      </w:pPr>
    </w:p>
    <w:p>
      <w:pPr>
        <w:pStyle w:val="5"/>
        <w:spacing w:before="55" w:line="350" w:lineRule="auto"/>
        <w:ind w:left="681" w:right="967"/>
      </w:pPr>
      <w:r>
        <w:rPr>
          <w:spacing w:val="-5"/>
          <w:w w:val="95"/>
        </w:rPr>
        <w:t xml:space="preserve">和土地储备等政策，合理配置全民所有自然资源资产。负责 </w:t>
      </w:r>
      <w:r>
        <w:rPr>
          <w:spacing w:val="-5"/>
        </w:rPr>
        <w:t>自然资源资产价值评估管理，依法收缴相关资产收益。</w:t>
      </w:r>
    </w:p>
    <w:p>
      <w:pPr>
        <w:pStyle w:val="5"/>
        <w:spacing w:before="2" w:line="350" w:lineRule="auto"/>
        <w:ind w:left="681" w:right="967" w:firstLine="628"/>
        <w:jc w:val="both"/>
      </w:pPr>
      <w:r>
        <w:rPr>
          <w:spacing w:val="-3"/>
          <w:w w:val="95"/>
        </w:rPr>
        <w:t>（</w:t>
      </w:r>
      <w:r>
        <w:rPr>
          <w:spacing w:val="-5"/>
          <w:w w:val="95"/>
        </w:rPr>
        <w:t>五</w:t>
      </w:r>
      <w:r>
        <w:rPr>
          <w:spacing w:val="-3"/>
          <w:w w:val="95"/>
        </w:rPr>
        <w:t>）</w:t>
      </w:r>
      <w:r>
        <w:rPr>
          <w:spacing w:val="-5"/>
          <w:w w:val="95"/>
        </w:rPr>
        <w:t xml:space="preserve">负责全市自然资源的合理开发利用。组织拟订自 然资源发展规划和战略，制定自然资源开发利用标准并组织 实施。建立政府公示自然资源价格体系，组织开展自然资源 分等定级价格评估。开展自然资源利用评价考核，研究拟订 自然资源节约集约利用的政策并组织实施。负责自然资源市 场监管。管理监督城乡建设用地供应。开展自然资源形势分 析，组织研究自然资源管理涉及宏观调控、区域协调和城乡 </w:t>
      </w:r>
      <w:r>
        <w:rPr>
          <w:spacing w:val="-5"/>
        </w:rPr>
        <w:t>统筹的政策措施。</w:t>
      </w:r>
    </w:p>
    <w:p>
      <w:pPr>
        <w:pStyle w:val="5"/>
        <w:spacing w:before="12" w:line="350" w:lineRule="auto"/>
        <w:ind w:left="681" w:right="810" w:firstLine="628"/>
      </w:pPr>
      <w:r>
        <w:rPr>
          <w:spacing w:val="-3"/>
        </w:rPr>
        <w:t>（</w:t>
      </w:r>
      <w:r>
        <w:rPr>
          <w:spacing w:val="-5"/>
        </w:rPr>
        <w:t>六</w:t>
      </w:r>
      <w:r>
        <w:rPr>
          <w:spacing w:val="-3"/>
        </w:rPr>
        <w:t>）</w:t>
      </w:r>
      <w:r>
        <w:rPr>
          <w:spacing w:val="-5"/>
        </w:rPr>
        <w:t>负责建立全市空间规划体系并组织实施。推进主体功能区战略和制度实施，组织编制并监督实施国土空间规划和相关专项规划。开展国土空间开发适宜性评价，建立国土空间规划实施监测、评估和预警体系。组织划定生态保护红线、永久基本农田、城镇开发边界、海洋空间保护开发等</w:t>
      </w:r>
      <w:r>
        <w:rPr>
          <w:spacing w:val="-16"/>
          <w:w w:val="95"/>
        </w:rPr>
        <w:t xml:space="preserve">控制线并监督实施，构建节约资源和保护环境的生产、生活、 </w:t>
      </w:r>
      <w:r>
        <w:rPr>
          <w:spacing w:val="-5"/>
        </w:rPr>
        <w:t>生态空间布局。组织拟订土地等自然资源年度利用计划。负</w:t>
      </w:r>
      <w:r>
        <w:rPr>
          <w:spacing w:val="-5"/>
          <w:w w:val="95"/>
        </w:rPr>
        <w:t>责土地等国土空间用途转用工作。负责土地征收征用管理。</w:t>
      </w:r>
    </w:p>
    <w:p>
      <w:pPr>
        <w:pStyle w:val="5"/>
        <w:spacing w:before="11" w:line="350" w:lineRule="auto"/>
        <w:ind w:left="681" w:right="967" w:firstLine="628"/>
        <w:jc w:val="both"/>
      </w:pPr>
      <w:r>
        <w:rPr>
          <w:spacing w:val="-3"/>
          <w:w w:val="95"/>
        </w:rPr>
        <w:t>（</w:t>
      </w:r>
      <w:r>
        <w:rPr>
          <w:spacing w:val="-5"/>
          <w:w w:val="95"/>
        </w:rPr>
        <w:t>七</w:t>
      </w:r>
      <w:r>
        <w:rPr>
          <w:spacing w:val="-3"/>
          <w:w w:val="95"/>
        </w:rPr>
        <w:t>）</w:t>
      </w:r>
      <w:r>
        <w:rPr>
          <w:spacing w:val="-5"/>
          <w:w w:val="95"/>
        </w:rPr>
        <w:t>研究拟订城乡规划政策并组织实施。负责组织编 制实施市域城乡统筹规划、城市总体规划、城市设计、历史 文化名城保护规划、专项规划、控制性详细规划、近期建设</w:t>
      </w:r>
    </w:p>
    <w:p>
      <w:pPr>
        <w:spacing w:after="0" w:line="350" w:lineRule="auto"/>
        <w:jc w:val="both"/>
        <w:sectPr>
          <w:pgSz w:w="11910" w:h="16840"/>
          <w:pgMar w:top="1580" w:right="1020" w:bottom="460" w:left="1020" w:header="0" w:footer="267" w:gutter="0"/>
        </w:sectPr>
      </w:pPr>
    </w:p>
    <w:p>
      <w:pPr>
        <w:pStyle w:val="5"/>
        <w:rPr>
          <w:sz w:val="20"/>
        </w:rPr>
      </w:pPr>
    </w:p>
    <w:p>
      <w:pPr>
        <w:pStyle w:val="5"/>
        <w:spacing w:before="10"/>
        <w:rPr>
          <w:sz w:val="22"/>
        </w:rPr>
      </w:pPr>
    </w:p>
    <w:p>
      <w:pPr>
        <w:pStyle w:val="5"/>
        <w:spacing w:before="55" w:line="350" w:lineRule="auto"/>
        <w:ind w:left="681" w:right="967"/>
        <w:jc w:val="both"/>
      </w:pPr>
      <w:r>
        <w:rPr>
          <w:spacing w:val="-5"/>
          <w:w w:val="95"/>
        </w:rPr>
        <w:t xml:space="preserve">规划以及城市重点区域规划工作。负责全市重要景观带、对 外交通干线规划控制线以内和海岸带建设规划编制的组织指 导以及审批管理工作。牵头组织开展城市更新工作，负责城 </w:t>
      </w:r>
      <w:r>
        <w:rPr>
          <w:spacing w:val="-5"/>
        </w:rPr>
        <w:t>市更新设计。</w:t>
      </w:r>
    </w:p>
    <w:p>
      <w:pPr>
        <w:pStyle w:val="5"/>
        <w:spacing w:before="5" w:line="350" w:lineRule="auto"/>
        <w:ind w:left="681" w:right="967" w:firstLine="628"/>
        <w:jc w:val="both"/>
      </w:pPr>
      <w:r>
        <w:rPr>
          <w:spacing w:val="-3"/>
          <w:w w:val="95"/>
        </w:rPr>
        <w:t>（</w:t>
      </w:r>
      <w:r>
        <w:rPr>
          <w:spacing w:val="-5"/>
          <w:w w:val="95"/>
        </w:rPr>
        <w:t>八</w:t>
      </w:r>
      <w:r>
        <w:rPr>
          <w:spacing w:val="-3"/>
          <w:w w:val="95"/>
        </w:rPr>
        <w:t>）</w:t>
      </w:r>
      <w:r>
        <w:rPr>
          <w:spacing w:val="-5"/>
          <w:w w:val="95"/>
        </w:rPr>
        <w:t xml:space="preserve">负责建设工程项目规划管理工作。负责全市建设 工程规划设计、建筑方案设计评审以及审批管理工作。负责 核发全市建筑物、构筑物、道路、管线和其他工程建设项目 </w:t>
      </w:r>
      <w:r>
        <w:rPr>
          <w:spacing w:val="-24"/>
          <w:w w:val="95"/>
        </w:rPr>
        <w:t xml:space="preserve">的《建设项目选址意见书》《建设用地规划许可证》《建设工 </w:t>
      </w:r>
      <w:r>
        <w:rPr>
          <w:spacing w:val="-5"/>
          <w:w w:val="95"/>
        </w:rPr>
        <w:t>程规划许可证</w:t>
      </w:r>
      <w:r>
        <w:rPr>
          <w:spacing w:val="-23"/>
          <w:w w:val="95"/>
        </w:rPr>
        <w:t xml:space="preserve">》《建设工程竣工规划核实合格证》和《验线确 </w:t>
      </w:r>
      <w:r>
        <w:rPr>
          <w:spacing w:val="-43"/>
        </w:rPr>
        <w:t>认书》。</w:t>
      </w:r>
    </w:p>
    <w:p>
      <w:pPr>
        <w:pStyle w:val="5"/>
        <w:spacing w:before="9" w:line="350" w:lineRule="auto"/>
        <w:ind w:left="681" w:right="967" w:firstLine="628"/>
        <w:jc w:val="both"/>
      </w:pPr>
      <w:r>
        <w:rPr>
          <w:spacing w:val="-3"/>
          <w:w w:val="95"/>
        </w:rPr>
        <w:t>（</w:t>
      </w:r>
      <w:r>
        <w:rPr>
          <w:spacing w:val="-5"/>
          <w:w w:val="95"/>
        </w:rPr>
        <w:t>九</w:t>
      </w:r>
      <w:r>
        <w:rPr>
          <w:spacing w:val="-3"/>
          <w:w w:val="95"/>
        </w:rPr>
        <w:t>）</w:t>
      </w:r>
      <w:r>
        <w:rPr>
          <w:spacing w:val="-5"/>
          <w:w w:val="95"/>
        </w:rPr>
        <w:t xml:space="preserve">负责全市城市交通和市政工程规划管理工作。负 责全市市政工程和地下空间开发利用规划审批和管理工作。 负责规划信息管理工作。组织开展城乡规划科学研究和技术 </w:t>
      </w:r>
      <w:r>
        <w:rPr>
          <w:spacing w:val="-3"/>
        </w:rPr>
        <w:t>开发。</w:t>
      </w:r>
    </w:p>
    <w:p>
      <w:pPr>
        <w:pStyle w:val="5"/>
        <w:spacing w:before="5" w:line="350" w:lineRule="auto"/>
        <w:ind w:left="681" w:right="967" w:firstLine="628"/>
        <w:jc w:val="both"/>
      </w:pPr>
      <w:r>
        <w:rPr>
          <w:spacing w:val="-3"/>
          <w:w w:val="95"/>
        </w:rPr>
        <w:t>（</w:t>
      </w:r>
      <w:r>
        <w:rPr>
          <w:spacing w:val="-5"/>
          <w:w w:val="95"/>
        </w:rPr>
        <w:t>十</w:t>
      </w:r>
      <w:r>
        <w:rPr>
          <w:spacing w:val="-3"/>
          <w:w w:val="95"/>
        </w:rPr>
        <w:t>）</w:t>
      </w:r>
      <w:r>
        <w:rPr>
          <w:spacing w:val="-5"/>
          <w:w w:val="95"/>
        </w:rPr>
        <w:t xml:space="preserve">负责村镇规划管理工作。指导镇规划和村庄规划 编制工作。负责乡村建设规划许可的管理工作，核发《乡村 </w:t>
      </w:r>
      <w:r>
        <w:rPr>
          <w:spacing w:val="-23"/>
          <w:w w:val="95"/>
        </w:rPr>
        <w:t xml:space="preserve">建设规划许可证》。负责全市规划设计行业管理，负责规划工 </w:t>
      </w:r>
      <w:r>
        <w:rPr>
          <w:spacing w:val="-5"/>
        </w:rPr>
        <w:t>作人员业务培训和城乡规划学术及信息交流工作。</w:t>
      </w:r>
    </w:p>
    <w:p>
      <w:pPr>
        <w:pStyle w:val="5"/>
        <w:spacing w:before="6" w:line="350" w:lineRule="auto"/>
        <w:ind w:left="681" w:right="967" w:firstLine="628"/>
        <w:jc w:val="both"/>
      </w:pPr>
      <w:r>
        <w:rPr>
          <w:spacing w:val="-3"/>
          <w:w w:val="95"/>
        </w:rPr>
        <w:t>（</w:t>
      </w:r>
      <w:r>
        <w:rPr>
          <w:spacing w:val="-4"/>
          <w:w w:val="95"/>
        </w:rPr>
        <w:t>十一</w:t>
      </w:r>
      <w:r>
        <w:rPr>
          <w:spacing w:val="-5"/>
          <w:w w:val="95"/>
        </w:rPr>
        <w:t>）负责统筹全市国土空间生态修复。牵头组织编 制国土空间生态修复规划并实施有关生态修复重大工程。负 责国土空间综合整治、土地整理复垦、矿山地质环境恢复治</w:t>
      </w:r>
    </w:p>
    <w:p>
      <w:pPr>
        <w:spacing w:after="0" w:line="350" w:lineRule="auto"/>
        <w:jc w:val="both"/>
        <w:sectPr>
          <w:pgSz w:w="11910" w:h="16840"/>
          <w:pgMar w:top="1580" w:right="1020" w:bottom="460" w:left="1020" w:header="0" w:footer="267" w:gutter="0"/>
        </w:sectPr>
      </w:pPr>
    </w:p>
    <w:p>
      <w:pPr>
        <w:pStyle w:val="5"/>
        <w:rPr>
          <w:sz w:val="20"/>
        </w:rPr>
      </w:pPr>
    </w:p>
    <w:p>
      <w:pPr>
        <w:pStyle w:val="5"/>
        <w:spacing w:before="10"/>
        <w:rPr>
          <w:sz w:val="22"/>
        </w:rPr>
      </w:pPr>
    </w:p>
    <w:p>
      <w:pPr>
        <w:pStyle w:val="5"/>
        <w:spacing w:before="55" w:line="350" w:lineRule="auto"/>
        <w:ind w:left="681" w:right="967"/>
        <w:jc w:val="both"/>
      </w:pPr>
      <w:r>
        <w:rPr>
          <w:spacing w:val="-5"/>
          <w:w w:val="95"/>
        </w:rPr>
        <w:t>理。负责林业、湿地和草原</w:t>
      </w:r>
      <w:r>
        <w:rPr>
          <w:spacing w:val="-3"/>
          <w:w w:val="95"/>
        </w:rPr>
        <w:t>（</w:t>
      </w:r>
      <w:r>
        <w:rPr>
          <w:spacing w:val="-5"/>
          <w:w w:val="95"/>
        </w:rPr>
        <w:t>地</w:t>
      </w:r>
      <w:r>
        <w:rPr>
          <w:spacing w:val="-3"/>
          <w:w w:val="95"/>
        </w:rPr>
        <w:t>）</w:t>
      </w:r>
      <w:r>
        <w:rPr>
          <w:spacing w:val="-5"/>
          <w:w w:val="95"/>
        </w:rPr>
        <w:t xml:space="preserve">生态保护修复工作。落实 国家生态保护补偿制度，制定合理利用社会资金进行生态修 </w:t>
      </w:r>
      <w:r>
        <w:rPr>
          <w:spacing w:val="-5"/>
        </w:rPr>
        <w:t>复的政策措施，提出重大备选项目。</w:t>
      </w:r>
    </w:p>
    <w:p>
      <w:pPr>
        <w:pStyle w:val="5"/>
        <w:spacing w:before="4" w:line="350" w:lineRule="auto"/>
        <w:ind w:left="681" w:right="967" w:firstLine="628"/>
        <w:jc w:val="both"/>
      </w:pPr>
      <w:r>
        <w:rPr>
          <w:spacing w:val="-3"/>
          <w:w w:val="95"/>
        </w:rPr>
        <w:t>（</w:t>
      </w:r>
      <w:r>
        <w:rPr>
          <w:spacing w:val="-4"/>
          <w:w w:val="95"/>
        </w:rPr>
        <w:t>十二</w:t>
      </w:r>
      <w:r>
        <w:rPr>
          <w:spacing w:val="-5"/>
          <w:w w:val="95"/>
        </w:rPr>
        <w:t xml:space="preserve">）负责组织实施最严格的耕地保护制度。牵头拟 订并实施全市耕地保护政策，负责耕地数量、质量、生态保 护。组织实施耕地保护责任目标考核和永久基本农田特殊保 </w:t>
      </w:r>
      <w:r>
        <w:rPr>
          <w:spacing w:val="-5"/>
        </w:rPr>
        <w:t>护。实施耕地占补平衡制度。</w:t>
      </w:r>
    </w:p>
    <w:p>
      <w:pPr>
        <w:pStyle w:val="5"/>
        <w:spacing w:before="5" w:line="350" w:lineRule="auto"/>
        <w:ind w:left="681" w:right="967" w:firstLine="628"/>
        <w:jc w:val="both"/>
      </w:pPr>
      <w:r>
        <w:rPr>
          <w:spacing w:val="-3"/>
          <w:w w:val="95"/>
        </w:rPr>
        <w:t>（</w:t>
      </w:r>
      <w:r>
        <w:rPr>
          <w:spacing w:val="-4"/>
          <w:w w:val="95"/>
        </w:rPr>
        <w:t>十三</w:t>
      </w:r>
      <w:r>
        <w:rPr>
          <w:spacing w:val="-5"/>
          <w:w w:val="95"/>
        </w:rPr>
        <w:t xml:space="preserve">）负责管理地质勘查行业和全市地质工作。组织 实施全市地质调查评价、矿产资源勘查。编制地质勘查规划 并监督检查执行情况，管理市级地质勘查项目。组织实施地 质矿产勘查专项。监测地下水过量开采引发的地面沉降等地 </w:t>
      </w:r>
      <w:r>
        <w:rPr>
          <w:spacing w:val="-5"/>
        </w:rPr>
        <w:t>质问题。负责古生物化石的监督管理。</w:t>
      </w:r>
    </w:p>
    <w:p>
      <w:pPr>
        <w:pStyle w:val="5"/>
        <w:spacing w:before="7" w:line="350" w:lineRule="auto"/>
        <w:ind w:left="681" w:right="967" w:firstLine="628"/>
        <w:jc w:val="both"/>
      </w:pPr>
      <w:r>
        <w:rPr>
          <w:spacing w:val="-3"/>
          <w:w w:val="95"/>
        </w:rPr>
        <w:t>（</w:t>
      </w:r>
      <w:r>
        <w:rPr>
          <w:spacing w:val="-4"/>
          <w:w w:val="95"/>
        </w:rPr>
        <w:t>十四</w:t>
      </w:r>
      <w:r>
        <w:rPr>
          <w:spacing w:val="-5"/>
          <w:w w:val="95"/>
        </w:rPr>
        <w:t xml:space="preserve">）负责全市矿产资源管理工作。负责矿产资源储 量和压覆矿产资源管理。依法进行矿业权管理。负责全市规 划矿区、对国民经济具有重要价值的矿区的管理。会同有关 部门承担保护性开采的特定矿种、优势矿产的调控以及相关 </w:t>
      </w:r>
      <w:r>
        <w:rPr>
          <w:spacing w:val="-5"/>
        </w:rPr>
        <w:t>管理工作。监督指导矿产资源合理利用和保护。</w:t>
      </w:r>
    </w:p>
    <w:p>
      <w:pPr>
        <w:pStyle w:val="5"/>
        <w:spacing w:before="7" w:line="350" w:lineRule="auto"/>
        <w:ind w:left="681" w:right="810" w:firstLine="628"/>
        <w:jc w:val="both"/>
      </w:pPr>
      <w:r>
        <w:t>（十五）负责全市测绘地理信息管理工作。负责基础测绘和测绘行业管理。负责测绘资质资格与信用管理，监督管理全市地理信息安全和市场秩序。负责地理信息公共服务管</w:t>
      </w:r>
      <w:r>
        <w:rPr>
          <w:w w:val="95"/>
        </w:rPr>
        <w:t>理。负责测量标志保护。拟订测绘成果汇交制度并监督实施。</w:t>
      </w:r>
    </w:p>
    <w:p>
      <w:pPr>
        <w:spacing w:after="0" w:line="350" w:lineRule="auto"/>
        <w:jc w:val="both"/>
        <w:sectPr>
          <w:pgSz w:w="11910" w:h="16840"/>
          <w:pgMar w:top="1580" w:right="1020" w:bottom="460" w:left="1020" w:header="0" w:footer="267" w:gutter="0"/>
        </w:sectPr>
      </w:pPr>
    </w:p>
    <w:p>
      <w:pPr>
        <w:pStyle w:val="5"/>
        <w:rPr>
          <w:sz w:val="20"/>
        </w:rPr>
      </w:pPr>
    </w:p>
    <w:p>
      <w:pPr>
        <w:pStyle w:val="5"/>
        <w:spacing w:before="10"/>
        <w:rPr>
          <w:sz w:val="22"/>
        </w:rPr>
      </w:pPr>
    </w:p>
    <w:p>
      <w:pPr>
        <w:pStyle w:val="5"/>
        <w:spacing w:before="55" w:line="350" w:lineRule="auto"/>
        <w:ind w:left="681" w:right="967"/>
      </w:pPr>
      <w:r>
        <w:rPr>
          <w:spacing w:val="-5"/>
          <w:w w:val="95"/>
        </w:rPr>
        <w:t xml:space="preserve">负责地图管理，监督管理地图市场，管理地图编制工作，审 </w:t>
      </w:r>
      <w:r>
        <w:rPr>
          <w:spacing w:val="-5"/>
        </w:rPr>
        <w:t>查向社会公开的地图，管理并核准地名在地图上的表示。</w:t>
      </w:r>
    </w:p>
    <w:p>
      <w:pPr>
        <w:pStyle w:val="5"/>
        <w:spacing w:before="2" w:line="350" w:lineRule="auto"/>
        <w:ind w:left="681" w:right="967" w:firstLine="628"/>
        <w:jc w:val="both"/>
      </w:pPr>
      <w:r>
        <w:rPr>
          <w:spacing w:val="-3"/>
          <w:w w:val="95"/>
        </w:rPr>
        <w:t>（</w:t>
      </w:r>
      <w:r>
        <w:rPr>
          <w:spacing w:val="-4"/>
          <w:w w:val="95"/>
        </w:rPr>
        <w:t>十六</w:t>
      </w:r>
      <w:r>
        <w:rPr>
          <w:spacing w:val="-5"/>
          <w:w w:val="95"/>
        </w:rPr>
        <w:t xml:space="preserve">）负责组织全市造林绿化工作。负责造林、营林 质量监督管理。指导公益林和商品林的培育发展，指导监督 全民义务植树、城乡绿化工作。承担林业应对气候变化的相 关工作。监督管理全市荒漠化防治工作，监督沙化土地的合 </w:t>
      </w:r>
      <w:r>
        <w:rPr>
          <w:spacing w:val="-3"/>
        </w:rPr>
        <w:t>理利用。</w:t>
      </w:r>
    </w:p>
    <w:p>
      <w:pPr>
        <w:pStyle w:val="5"/>
        <w:spacing w:before="7" w:line="350" w:lineRule="auto"/>
        <w:ind w:left="681" w:right="967" w:firstLine="628"/>
        <w:jc w:val="both"/>
      </w:pPr>
      <w:r>
        <w:rPr>
          <w:spacing w:val="-3"/>
          <w:w w:val="95"/>
        </w:rPr>
        <w:t>（</w:t>
      </w:r>
      <w:r>
        <w:rPr>
          <w:spacing w:val="-4"/>
          <w:w w:val="95"/>
        </w:rPr>
        <w:t>十七</w:t>
      </w:r>
      <w:r>
        <w:rPr>
          <w:spacing w:val="-5"/>
          <w:w w:val="95"/>
        </w:rPr>
        <w:t xml:space="preserve">）承担全市森林资源保护发展监督管理的责任。 编制全市森林采伐限额，监督检查林木凭证采伐、运输。拟 订林地保护利用规划并指导实施。组织、指导木材检查站的 </w:t>
      </w:r>
      <w:r>
        <w:rPr>
          <w:spacing w:val="-5"/>
        </w:rPr>
        <w:t>规划、报批和管理。</w:t>
      </w:r>
    </w:p>
    <w:p>
      <w:pPr>
        <w:pStyle w:val="5"/>
        <w:spacing w:before="6" w:line="350" w:lineRule="auto"/>
        <w:ind w:left="681" w:right="967" w:firstLine="628"/>
        <w:jc w:val="both"/>
      </w:pPr>
      <w:r>
        <w:rPr>
          <w:spacing w:val="-3"/>
          <w:w w:val="95"/>
        </w:rPr>
        <w:t>（</w:t>
      </w:r>
      <w:r>
        <w:rPr>
          <w:spacing w:val="-4"/>
          <w:w w:val="95"/>
        </w:rPr>
        <w:t>十八</w:t>
      </w:r>
      <w:r>
        <w:rPr>
          <w:spacing w:val="-43"/>
          <w:w w:val="95"/>
        </w:rPr>
        <w:t>）</w:t>
      </w:r>
      <w:r>
        <w:rPr>
          <w:spacing w:val="-14"/>
          <w:w w:val="95"/>
        </w:rPr>
        <w:t>负责全市森林、草原</w:t>
      </w:r>
      <w:r>
        <w:rPr>
          <w:spacing w:val="-5"/>
          <w:w w:val="95"/>
        </w:rPr>
        <w:t>（</w:t>
      </w:r>
      <w:r>
        <w:rPr>
          <w:spacing w:val="-3"/>
          <w:w w:val="95"/>
        </w:rPr>
        <w:t>地</w:t>
      </w:r>
      <w:r>
        <w:rPr>
          <w:spacing w:val="-163"/>
          <w:w w:val="95"/>
        </w:rPr>
        <w:t>）</w:t>
      </w:r>
      <w:r>
        <w:rPr>
          <w:spacing w:val="-10"/>
          <w:w w:val="95"/>
        </w:rPr>
        <w:t xml:space="preserve">、湿地资源的监督管 </w:t>
      </w:r>
      <w:r>
        <w:rPr>
          <w:spacing w:val="-5"/>
          <w:w w:val="95"/>
        </w:rPr>
        <w:t>理。负责全市林地管理及公益林划定和管理。监督管理全市 退耕还林工作。监督管理全市林地征用、占用和草原</w:t>
      </w:r>
      <w:r>
        <w:rPr>
          <w:spacing w:val="-3"/>
          <w:w w:val="95"/>
        </w:rPr>
        <w:t>（</w:t>
      </w:r>
      <w:r>
        <w:rPr>
          <w:spacing w:val="-5"/>
          <w:w w:val="95"/>
        </w:rPr>
        <w:t>地</w:t>
      </w:r>
      <w:r>
        <w:rPr>
          <w:w w:val="95"/>
        </w:rPr>
        <w:t xml:space="preserve">） </w:t>
      </w:r>
      <w:r>
        <w:rPr>
          <w:spacing w:val="-5"/>
          <w:w w:val="95"/>
        </w:rPr>
        <w:t xml:space="preserve">的开发利用。负责全市湿地保护工作，监督管理全市湿地的 </w:t>
      </w:r>
      <w:r>
        <w:rPr>
          <w:spacing w:val="-4"/>
        </w:rPr>
        <w:t>开发利用。</w:t>
      </w:r>
    </w:p>
    <w:p>
      <w:pPr>
        <w:pStyle w:val="5"/>
        <w:spacing w:before="7" w:line="350" w:lineRule="auto"/>
        <w:ind w:left="681" w:right="967" w:firstLine="628"/>
        <w:jc w:val="both"/>
      </w:pPr>
      <w:r>
        <w:rPr>
          <w:spacing w:val="-3"/>
          <w:w w:val="95"/>
        </w:rPr>
        <w:t>（</w:t>
      </w:r>
      <w:r>
        <w:rPr>
          <w:spacing w:val="-4"/>
          <w:w w:val="95"/>
        </w:rPr>
        <w:t>十九</w:t>
      </w:r>
      <w:r>
        <w:rPr>
          <w:spacing w:val="-5"/>
          <w:w w:val="95"/>
        </w:rPr>
        <w:t xml:space="preserve">）负责全市各类自然保护地的监督管理。组织拟 订各类自然保护地规划，落实国家相关标准，提出新建、调 整各类国家级、省级和烟台市级自然保护地的建议，并按照 程序报批。负责世界自然遗产和世界自然与文化双重遗产申 </w:t>
      </w:r>
      <w:r>
        <w:rPr>
          <w:spacing w:val="-5"/>
        </w:rPr>
        <w:t>报有关工作。负责全市生物多样性保护相关工作。</w:t>
      </w:r>
    </w:p>
    <w:p>
      <w:pPr>
        <w:spacing w:after="0" w:line="350" w:lineRule="auto"/>
        <w:jc w:val="both"/>
        <w:sectPr>
          <w:pgSz w:w="11910" w:h="16840"/>
          <w:pgMar w:top="1580" w:right="1020" w:bottom="460" w:left="1020" w:header="0" w:footer="267" w:gutter="0"/>
        </w:sectPr>
      </w:pPr>
    </w:p>
    <w:p>
      <w:pPr>
        <w:pStyle w:val="5"/>
        <w:rPr>
          <w:sz w:val="20"/>
        </w:rPr>
      </w:pPr>
    </w:p>
    <w:p>
      <w:pPr>
        <w:pStyle w:val="5"/>
        <w:spacing w:before="10"/>
        <w:rPr>
          <w:sz w:val="22"/>
        </w:rPr>
      </w:pPr>
    </w:p>
    <w:p>
      <w:pPr>
        <w:pStyle w:val="5"/>
        <w:spacing w:before="55" w:line="350" w:lineRule="auto"/>
        <w:ind w:left="681" w:right="967" w:firstLine="628"/>
        <w:jc w:val="both"/>
      </w:pPr>
      <w:r>
        <w:rPr>
          <w:spacing w:val="-3"/>
          <w:w w:val="95"/>
        </w:rPr>
        <w:t>（</w:t>
      </w:r>
      <w:r>
        <w:rPr>
          <w:spacing w:val="-4"/>
          <w:w w:val="95"/>
        </w:rPr>
        <w:t>二十</w:t>
      </w:r>
      <w:r>
        <w:rPr>
          <w:spacing w:val="-5"/>
          <w:w w:val="95"/>
        </w:rPr>
        <w:t>）负责全市陆生野生动植物资源的监督管理。组 织开展陆生野生动植物资源调查，提出全市国家重点保护的 陆生野生动物、植物名录调整建议。组织、指导全市陆生野 生动植物资源保护、经营利用和疫源疫病监测以及疫病防控 工作。监督管理陆生野生动植物猎捕或采集、驯养繁殖或培 植、经营利用。按照分工监督管理陆生野生动植物进出口。</w:t>
      </w:r>
    </w:p>
    <w:p>
      <w:pPr>
        <w:pStyle w:val="5"/>
        <w:spacing w:before="8" w:line="350" w:lineRule="auto"/>
        <w:ind w:left="681" w:right="967" w:firstLine="628"/>
        <w:jc w:val="both"/>
      </w:pPr>
      <w:r>
        <w:rPr>
          <w:spacing w:val="-3"/>
          <w:w w:val="95"/>
        </w:rPr>
        <w:t>（</w:t>
      </w:r>
      <w:r>
        <w:rPr>
          <w:spacing w:val="-5"/>
          <w:w w:val="95"/>
        </w:rPr>
        <w:t>二十一</w:t>
      </w:r>
      <w:r>
        <w:rPr>
          <w:spacing w:val="-3"/>
          <w:w w:val="95"/>
        </w:rPr>
        <w:t>）</w:t>
      </w:r>
      <w:r>
        <w:rPr>
          <w:spacing w:val="-5"/>
          <w:w w:val="95"/>
        </w:rPr>
        <w:t xml:space="preserve">负责推进全市林业改革发展相关工作。拟订 集体林权制度、国有林场等改革意见并监督实施。拟订农村 林业发展、维护林业经营者合法权益的政策措施，指导农村 林地承包经营工作。组织、指导全市林产品质量监督。监督 管理全市国有林场、苗圃和森林公园。监督管理全市林木种 苗、花卉、草种质量。监督管理全市林业生物种质资源、植 </w:t>
      </w:r>
      <w:r>
        <w:rPr>
          <w:spacing w:val="-5"/>
        </w:rPr>
        <w:t>物新品种、古树名木、珍贵树木保护和转基因生物安全。</w:t>
      </w:r>
    </w:p>
    <w:p>
      <w:pPr>
        <w:pStyle w:val="5"/>
        <w:spacing w:before="10" w:line="350" w:lineRule="auto"/>
        <w:ind w:left="681" w:right="967" w:firstLine="628"/>
        <w:jc w:val="both"/>
      </w:pPr>
      <w:r>
        <w:rPr>
          <w:spacing w:val="-3"/>
          <w:w w:val="95"/>
        </w:rPr>
        <w:t>（</w:t>
      </w:r>
      <w:r>
        <w:rPr>
          <w:spacing w:val="-5"/>
          <w:w w:val="95"/>
        </w:rPr>
        <w:t>二十二</w:t>
      </w:r>
      <w:r>
        <w:rPr>
          <w:spacing w:val="-3"/>
          <w:w w:val="95"/>
        </w:rPr>
        <w:t>）</w:t>
      </w:r>
      <w:r>
        <w:rPr>
          <w:spacing w:val="-5"/>
          <w:w w:val="95"/>
        </w:rPr>
        <w:t xml:space="preserve">推动全市自然资源和规划领域科技发展。拟 订自然资源和规划领域科技发展规划、计划并组织实施。组 织制定市级技术标准、规程规范并组织实施。组织实施重大 科技工程以及创新能力建设，推进自然资源和规划的信息化 和信息资料的公共服务。组织开展自然资源和规划领域对外 </w:t>
      </w:r>
      <w:r>
        <w:rPr>
          <w:spacing w:val="-4"/>
        </w:rPr>
        <w:t>交流合作。</w:t>
      </w:r>
    </w:p>
    <w:p>
      <w:pPr>
        <w:pStyle w:val="5"/>
        <w:spacing w:before="8" w:line="350" w:lineRule="auto"/>
        <w:ind w:left="681" w:right="967" w:firstLine="628"/>
        <w:jc w:val="both"/>
      </w:pPr>
      <w:r>
        <w:rPr>
          <w:spacing w:val="-3"/>
          <w:w w:val="95"/>
        </w:rPr>
        <w:t>（</w:t>
      </w:r>
      <w:r>
        <w:rPr>
          <w:spacing w:val="-5"/>
          <w:w w:val="95"/>
        </w:rPr>
        <w:t>二十三</w:t>
      </w:r>
      <w:r>
        <w:rPr>
          <w:spacing w:val="-3"/>
          <w:w w:val="95"/>
        </w:rPr>
        <w:t>）</w:t>
      </w:r>
      <w:r>
        <w:rPr>
          <w:spacing w:val="-5"/>
          <w:w w:val="95"/>
        </w:rPr>
        <w:t>落实综合防灾减灾规划相关要求。负责全市 地质灾害预防、治理和森林、草原</w:t>
      </w:r>
      <w:r>
        <w:rPr>
          <w:spacing w:val="-3"/>
          <w:w w:val="95"/>
        </w:rPr>
        <w:t>（</w:t>
      </w:r>
      <w:r>
        <w:rPr>
          <w:spacing w:val="-5"/>
          <w:w w:val="95"/>
        </w:rPr>
        <w:t>地</w:t>
      </w:r>
      <w:r>
        <w:rPr>
          <w:spacing w:val="-3"/>
          <w:w w:val="95"/>
        </w:rPr>
        <w:t>）</w:t>
      </w:r>
      <w:r>
        <w:rPr>
          <w:spacing w:val="-5"/>
          <w:w w:val="95"/>
        </w:rPr>
        <w:t>防火相关工作，组</w:t>
      </w:r>
    </w:p>
    <w:p>
      <w:pPr>
        <w:spacing w:after="0" w:line="350" w:lineRule="auto"/>
        <w:jc w:val="both"/>
        <w:sectPr>
          <w:pgSz w:w="11910" w:h="16840"/>
          <w:pgMar w:top="1580" w:right="1020" w:bottom="460" w:left="1020" w:header="0" w:footer="267" w:gutter="0"/>
        </w:sectPr>
      </w:pPr>
    </w:p>
    <w:p>
      <w:pPr>
        <w:pStyle w:val="5"/>
        <w:rPr>
          <w:sz w:val="20"/>
        </w:rPr>
      </w:pPr>
    </w:p>
    <w:p>
      <w:pPr>
        <w:pStyle w:val="5"/>
        <w:spacing w:before="10"/>
        <w:rPr>
          <w:sz w:val="22"/>
        </w:rPr>
      </w:pPr>
    </w:p>
    <w:p>
      <w:pPr>
        <w:pStyle w:val="5"/>
        <w:spacing w:before="55" w:line="350" w:lineRule="auto"/>
        <w:ind w:left="681" w:right="810"/>
        <w:jc w:val="both"/>
      </w:pPr>
      <w:r>
        <w:t>织编制地质灾害和森林、草原（地）火灾防治规划、计划并组织实施。组织指导全市地质灾害调查评价、专业监测和预警预报等工作，承担地质灾害应急救援的技术支撑工作。指导开展森林、草原（地）防火巡护、火源管理、防火设施建设等工作，组织指导国有林场开展防火宣传教育、防火监测预警、督促检查等工作。承担自然资源系统安全生产监管相</w:t>
      </w:r>
      <w:r>
        <w:rPr>
          <w:w w:val="95"/>
        </w:rPr>
        <w:t>关工作。指导林业和草原（地）有害生物的防治、检疫工作。</w:t>
      </w:r>
    </w:p>
    <w:p>
      <w:pPr>
        <w:pStyle w:val="5"/>
        <w:spacing w:before="9" w:line="350" w:lineRule="auto"/>
        <w:ind w:left="681" w:right="810" w:firstLine="628"/>
      </w:pPr>
      <w:r>
        <w:rPr>
          <w:spacing w:val="-3"/>
        </w:rPr>
        <w:t>（</w:t>
      </w:r>
      <w:r>
        <w:rPr>
          <w:spacing w:val="-5"/>
        </w:rPr>
        <w:t>二十四</w:t>
      </w:r>
      <w:r>
        <w:rPr>
          <w:spacing w:val="-3"/>
        </w:rPr>
        <w:t>）</w:t>
      </w:r>
      <w:r>
        <w:rPr>
          <w:spacing w:val="-5"/>
        </w:rPr>
        <w:t>承担中央和省级部门对市政府落实中央关于</w:t>
      </w:r>
      <w:r>
        <w:rPr>
          <w:spacing w:val="-13"/>
          <w:w w:val="95"/>
        </w:rPr>
        <w:t xml:space="preserve">自然资源和国土空间规划的重大方针政策、决策部署，省委、 </w:t>
      </w:r>
      <w:r>
        <w:rPr>
          <w:spacing w:val="-5"/>
        </w:rPr>
        <w:t>省政府有关工作要求以及法律法规执行情况督察的组织协调工作，对重点问题进行督办落实。配合有关部门做好优化营</w:t>
      </w:r>
      <w:r>
        <w:rPr>
          <w:spacing w:val="-17"/>
          <w:w w:val="95"/>
        </w:rPr>
        <w:t xml:space="preserve">商环境有关工作，负责规范自然资源市场秩序，对自然资源、 </w:t>
      </w:r>
      <w:r>
        <w:rPr>
          <w:spacing w:val="-5"/>
        </w:rPr>
        <w:t>国土空间开发利用等活动进行监测和管理，查处自然资源开发利用和国土空间规划以及测绘违法案件。负责对各项规划的实施情况进行监督检查。</w:t>
      </w:r>
    </w:p>
    <w:p>
      <w:pPr>
        <w:pStyle w:val="5"/>
        <w:spacing w:before="12" w:line="350" w:lineRule="auto"/>
        <w:ind w:left="681" w:right="810" w:firstLine="628"/>
      </w:pPr>
      <w:r>
        <w:rPr>
          <w:spacing w:val="-3"/>
          <w:w w:val="95"/>
        </w:rPr>
        <w:t>（</w:t>
      </w:r>
      <w:r>
        <w:rPr>
          <w:spacing w:val="-5"/>
          <w:w w:val="95"/>
        </w:rPr>
        <w:t>二十五</w:t>
      </w:r>
      <w:r>
        <w:rPr>
          <w:spacing w:val="-79"/>
          <w:w w:val="95"/>
        </w:rPr>
        <w:t>）</w:t>
      </w:r>
      <w:r>
        <w:rPr>
          <w:spacing w:val="-13"/>
          <w:w w:val="95"/>
        </w:rPr>
        <w:t xml:space="preserve">负责协调海洋事务，拟订全市海洋产业发展、 </w:t>
      </w:r>
      <w:r>
        <w:rPr>
          <w:spacing w:val="-5"/>
        </w:rPr>
        <w:t>产业布局和海洋资源高效利用规划。拟订全市海洋新兴产业</w:t>
      </w:r>
      <w:r>
        <w:rPr>
          <w:spacing w:val="-18"/>
          <w:w w:val="95"/>
        </w:rPr>
        <w:t xml:space="preserve">规划并组织实施，协调解决海洋新兴产业发展中的重大问题， </w:t>
      </w:r>
      <w:r>
        <w:rPr>
          <w:spacing w:val="-5"/>
        </w:rPr>
        <w:t>推进海洋重大项目实施。负责全市海洋和渔业经济运行综合监测、调查评估、统计核算和信息发布。</w:t>
      </w:r>
    </w:p>
    <w:p>
      <w:pPr>
        <w:pStyle w:val="5"/>
        <w:spacing w:before="7"/>
        <w:ind w:left="1310"/>
      </w:pPr>
      <w:r>
        <w:t>（二十六）负责海域使用和海岛保护利用管理。拟订全</w:t>
      </w:r>
    </w:p>
    <w:p>
      <w:pPr>
        <w:spacing w:after="0"/>
        <w:sectPr>
          <w:pgSz w:w="11910" w:h="16840"/>
          <w:pgMar w:top="1580" w:right="1020" w:bottom="460" w:left="1020" w:header="0" w:footer="267" w:gutter="0"/>
        </w:sectPr>
      </w:pPr>
    </w:p>
    <w:p>
      <w:pPr>
        <w:pStyle w:val="5"/>
        <w:rPr>
          <w:sz w:val="20"/>
        </w:rPr>
      </w:pPr>
    </w:p>
    <w:p>
      <w:pPr>
        <w:pStyle w:val="5"/>
        <w:spacing w:before="10"/>
        <w:rPr>
          <w:sz w:val="22"/>
        </w:rPr>
      </w:pPr>
    </w:p>
    <w:p>
      <w:pPr>
        <w:pStyle w:val="5"/>
        <w:spacing w:before="55" w:line="350" w:lineRule="auto"/>
        <w:ind w:left="681" w:right="967"/>
        <w:jc w:val="both"/>
      </w:pPr>
      <w:r>
        <w:rPr>
          <w:spacing w:val="-5"/>
          <w:w w:val="95"/>
        </w:rPr>
        <w:t xml:space="preserve">市海域使用和海岛保护利用政策和技术规范，监督管理海域 海岛开发利用活动。组织开展海域和海岛监视监测和评估。 负责用海、用岛的监督管理。组织实施海域、海岛、海岸线 修复工程。负责全市海洋观测预报、预警监测和防灾工作， </w:t>
      </w:r>
      <w:r>
        <w:rPr>
          <w:spacing w:val="-5"/>
        </w:rPr>
        <w:t>按照要求参与重大海洋灾害应急处置。</w:t>
      </w:r>
    </w:p>
    <w:p>
      <w:pPr>
        <w:pStyle w:val="5"/>
        <w:spacing w:before="7" w:line="350" w:lineRule="auto"/>
        <w:ind w:left="681" w:right="966" w:firstLine="628"/>
        <w:jc w:val="both"/>
      </w:pPr>
      <w:r>
        <w:rPr>
          <w:spacing w:val="-3"/>
          <w:w w:val="95"/>
        </w:rPr>
        <w:t>（</w:t>
      </w:r>
      <w:r>
        <w:rPr>
          <w:spacing w:val="-5"/>
          <w:w w:val="95"/>
        </w:rPr>
        <w:t>二十七</w:t>
      </w:r>
      <w:r>
        <w:rPr>
          <w:spacing w:val="-3"/>
          <w:w w:val="95"/>
        </w:rPr>
        <w:t>）</w:t>
      </w:r>
      <w:r>
        <w:rPr>
          <w:spacing w:val="-5"/>
          <w:w w:val="95"/>
        </w:rPr>
        <w:t xml:space="preserve">负责全市渔业监督管理工作。拟订并组织实 施促进渔业生产发展的政策措施，指导全市渔业产业结构与 布局调整；负责渔业养殖、增殖、捕捞和苗种管理工作；指 </w:t>
      </w:r>
      <w:r>
        <w:rPr>
          <w:spacing w:val="-11"/>
          <w:w w:val="95"/>
        </w:rPr>
        <w:t xml:space="preserve">导渔业水域保护与管理;指导渔业专业合作经济组织建设；组 </w:t>
      </w:r>
      <w:r>
        <w:rPr>
          <w:spacing w:val="-5"/>
          <w:w w:val="95"/>
        </w:rPr>
        <w:t>织实施水产养殖病害防治和水生动植物防疫检疫工作。承担 渔业品牌建设有关工作。组织开展渔业领域节能减排工作。</w:t>
      </w:r>
    </w:p>
    <w:p>
      <w:pPr>
        <w:pStyle w:val="5"/>
        <w:spacing w:before="8" w:line="350" w:lineRule="auto"/>
        <w:ind w:left="681" w:right="810" w:firstLine="628"/>
      </w:pPr>
      <w:r>
        <w:rPr>
          <w:spacing w:val="-3"/>
        </w:rPr>
        <w:t>（</w:t>
      </w:r>
      <w:r>
        <w:rPr>
          <w:spacing w:val="-5"/>
        </w:rPr>
        <w:t>二十八</w:t>
      </w:r>
      <w:r>
        <w:rPr>
          <w:spacing w:val="-3"/>
        </w:rPr>
        <w:t>）</w:t>
      </w:r>
      <w:r>
        <w:rPr>
          <w:spacing w:val="-5"/>
        </w:rPr>
        <w:t>负责水产品质量安全监督管理。负责食用水产品从养殖环节到进入批发零售市场或者生产加工企业前的质量安全监督管理。负责水产养殖中兽药、饲料和饲料添加</w:t>
      </w:r>
      <w:r>
        <w:rPr>
          <w:spacing w:val="-12"/>
          <w:w w:val="95"/>
        </w:rPr>
        <w:t xml:space="preserve">剂以及职责范围内的其他渔业投入品使用的监督管理。组织、 </w:t>
      </w:r>
      <w:r>
        <w:rPr>
          <w:spacing w:val="-5"/>
        </w:rPr>
        <w:t>指导全市水产品质量安全监管体系、检验检测体系和信用体</w:t>
      </w:r>
      <w:r>
        <w:rPr>
          <w:spacing w:val="-17"/>
          <w:w w:val="95"/>
        </w:rPr>
        <w:t xml:space="preserve">系建设，承担水产品质量安全监测、追溯、风险评估等工作， </w:t>
      </w:r>
      <w:r>
        <w:rPr>
          <w:spacing w:val="-5"/>
        </w:rPr>
        <w:t>发布有关水产品质量安全状况信息。负责无公害水产品管理的有关工作。</w:t>
      </w:r>
    </w:p>
    <w:p>
      <w:pPr>
        <w:pStyle w:val="5"/>
        <w:spacing w:before="11" w:line="350" w:lineRule="auto"/>
        <w:ind w:left="681" w:right="967" w:firstLine="628"/>
      </w:pPr>
      <w:r>
        <w:rPr>
          <w:spacing w:val="-3"/>
          <w:w w:val="95"/>
        </w:rPr>
        <w:t>（</w:t>
      </w:r>
      <w:r>
        <w:rPr>
          <w:spacing w:val="-5"/>
          <w:w w:val="95"/>
        </w:rPr>
        <w:t>二十九</w:t>
      </w:r>
      <w:r>
        <w:rPr>
          <w:spacing w:val="-3"/>
          <w:w w:val="95"/>
        </w:rPr>
        <w:t>）</w:t>
      </w:r>
      <w:r>
        <w:rPr>
          <w:spacing w:val="-5"/>
          <w:w w:val="95"/>
        </w:rPr>
        <w:t>负责开展海洋与渔业科技工作。负责拟订并 组织实施全市海洋与渔业科技发展规划；组织实施高新技术</w:t>
      </w:r>
    </w:p>
    <w:p>
      <w:pPr>
        <w:spacing w:after="0" w:line="350" w:lineRule="auto"/>
        <w:sectPr>
          <w:pgSz w:w="11910" w:h="16840"/>
          <w:pgMar w:top="1580" w:right="1020" w:bottom="460" w:left="1020" w:header="0" w:footer="267" w:gutter="0"/>
        </w:sectPr>
      </w:pPr>
    </w:p>
    <w:p>
      <w:pPr>
        <w:pStyle w:val="5"/>
        <w:rPr>
          <w:sz w:val="20"/>
        </w:rPr>
      </w:pPr>
    </w:p>
    <w:p>
      <w:pPr>
        <w:pStyle w:val="5"/>
        <w:spacing w:before="10"/>
        <w:rPr>
          <w:sz w:val="22"/>
        </w:rPr>
      </w:pPr>
    </w:p>
    <w:p>
      <w:pPr>
        <w:pStyle w:val="5"/>
        <w:spacing w:before="55" w:line="350" w:lineRule="auto"/>
        <w:ind w:left="681" w:right="967"/>
        <w:jc w:val="both"/>
      </w:pPr>
      <w:r>
        <w:rPr>
          <w:spacing w:val="-5"/>
          <w:w w:val="95"/>
        </w:rPr>
        <w:t xml:space="preserve">和应用技术研究、科技成果转化和技术推广；拟订并组织实 施有关标准和技术规范；组织、指导系统内的培训工作。组 织实施海洋和渔业基础与综合调查；组织实施海洋和渔业重 大科技工程、项目以及创新能力建设。组织、指导渔业技术 </w:t>
      </w:r>
      <w:r>
        <w:rPr>
          <w:spacing w:val="-5"/>
        </w:rPr>
        <w:t>推广体系改革与建设工作。</w:t>
      </w:r>
    </w:p>
    <w:p>
      <w:pPr>
        <w:pStyle w:val="5"/>
        <w:spacing w:before="7" w:line="350" w:lineRule="auto"/>
        <w:ind w:left="681" w:right="967" w:firstLine="628"/>
        <w:jc w:val="both"/>
      </w:pPr>
      <w:r>
        <w:rPr>
          <w:spacing w:val="-3"/>
          <w:w w:val="95"/>
        </w:rPr>
        <w:t>（</w:t>
      </w:r>
      <w:r>
        <w:rPr>
          <w:spacing w:val="-4"/>
          <w:w w:val="95"/>
        </w:rPr>
        <w:t>三十</w:t>
      </w:r>
      <w:r>
        <w:rPr>
          <w:spacing w:val="-5"/>
          <w:w w:val="95"/>
        </w:rPr>
        <w:t xml:space="preserve">）负责组织开展对外海洋与渔业经济技术交流和 合作。按照规定承担双多边对外交流合作和有关国际海洋公 约、条约以及协定履约工作，监督管理涉外海洋科学调查研 究活动。负责全市远洋渔业开发与管理工作。承担有关外事 管理工作，协调处理海洋与渔业涉外事件。开展相关海洋权 益维护工作，按照要求参与资源勘探开发争议、岛屿争端、 </w:t>
      </w:r>
      <w:r>
        <w:rPr>
          <w:spacing w:val="-5"/>
        </w:rPr>
        <w:t>海域划界谈判与磋商有关工作。</w:t>
      </w:r>
    </w:p>
    <w:p>
      <w:pPr>
        <w:pStyle w:val="5"/>
        <w:spacing w:before="9" w:line="350" w:lineRule="auto"/>
        <w:ind w:left="681" w:right="810" w:firstLine="628"/>
      </w:pPr>
      <w:r>
        <w:rPr>
          <w:spacing w:val="-3"/>
        </w:rPr>
        <w:t>（</w:t>
      </w:r>
      <w:r>
        <w:rPr>
          <w:spacing w:val="-5"/>
        </w:rPr>
        <w:t>三十一</w:t>
      </w:r>
      <w:r>
        <w:rPr>
          <w:spacing w:val="-3"/>
        </w:rPr>
        <w:t>）</w:t>
      </w:r>
      <w:r>
        <w:rPr>
          <w:spacing w:val="-5"/>
        </w:rPr>
        <w:t>负责组织实施海洋渔业综合行政执法工作。负责海洋监察、渔船检验和渔政、渔港监督管理工作；组织实施渔业捕捞许可、休渔禁渔、渔船检验等制度；管理渔业无线电通信；负责全市渔业资源、水产种质资源和水生野生</w:t>
      </w:r>
      <w:r>
        <w:rPr>
          <w:spacing w:val="-16"/>
          <w:w w:val="95"/>
        </w:rPr>
        <w:t xml:space="preserve">动植物保护工作；管理全市海洋监察和渔业执法队伍。组织、 </w:t>
      </w:r>
      <w:r>
        <w:rPr>
          <w:spacing w:val="-15"/>
          <w:w w:val="95"/>
        </w:rPr>
        <w:t>指导渔业互保和抗灾救灾相关工作。监督管理渔业安全生产。</w:t>
      </w:r>
    </w:p>
    <w:p>
      <w:pPr>
        <w:pStyle w:val="5"/>
        <w:spacing w:before="9"/>
        <w:ind w:left="1310"/>
      </w:pPr>
      <w:r>
        <w:t>（三十二）完成市委、市政府交办的其他任务。</w:t>
      </w:r>
    </w:p>
    <w:p>
      <w:pPr>
        <w:pStyle w:val="5"/>
        <w:spacing w:before="190"/>
        <w:ind w:left="1310"/>
        <w:rPr>
          <w:rFonts w:hint="eastAsia" w:ascii="黑体" w:eastAsia="黑体"/>
        </w:rPr>
      </w:pPr>
      <w:r>
        <w:rPr>
          <w:rFonts w:hint="eastAsia" w:ascii="黑体" w:eastAsia="黑体"/>
        </w:rPr>
        <w:t>二、机构设置</w:t>
      </w:r>
    </w:p>
    <w:p>
      <w:pPr>
        <w:pStyle w:val="5"/>
        <w:spacing w:before="190"/>
        <w:ind w:left="1310"/>
      </w:pPr>
      <w:r>
        <w:t>本单位内设 61 个职能处室，分别是：办公室、人事科、</w:t>
      </w:r>
    </w:p>
    <w:p>
      <w:pPr>
        <w:spacing w:after="0"/>
        <w:sectPr>
          <w:pgSz w:w="11910" w:h="16840"/>
          <w:pgMar w:top="1580" w:right="1020" w:bottom="460" w:left="1020" w:header="0" w:footer="267" w:gutter="0"/>
        </w:sectPr>
      </w:pPr>
    </w:p>
    <w:p>
      <w:pPr>
        <w:pStyle w:val="5"/>
        <w:rPr>
          <w:sz w:val="20"/>
        </w:rPr>
      </w:pPr>
    </w:p>
    <w:p>
      <w:pPr>
        <w:pStyle w:val="5"/>
        <w:spacing w:before="10"/>
        <w:rPr>
          <w:sz w:val="22"/>
        </w:rPr>
      </w:pPr>
    </w:p>
    <w:p>
      <w:pPr>
        <w:pStyle w:val="5"/>
        <w:spacing w:before="55" w:line="350" w:lineRule="auto"/>
        <w:ind w:left="681" w:right="810"/>
      </w:pPr>
      <w:r>
        <w:rPr>
          <w:spacing w:val="-5"/>
        </w:rPr>
        <w:t>财务科、法规科、耕地保护科、空间规划科、规划管理科、自然资源调查登记科、矿产资源管理科、防灾减灾科、生态修复科、林政和保护地管理科、测绘和地理信息科、海洋经</w:t>
      </w:r>
      <w:r>
        <w:rPr>
          <w:spacing w:val="-17"/>
          <w:w w:val="95"/>
        </w:rPr>
        <w:t xml:space="preserve">济科、渔业科、综合科、一中队、二中队、三中队、四中队、 </w:t>
      </w:r>
      <w:r>
        <w:rPr>
          <w:spacing w:val="-5"/>
        </w:rPr>
        <w:t>林业稽查科、执法监督科、渔政管理科、海洋监察科、渔港监督科、渔船检验科、防灾服务科、种质保护科、森保服务科、防火服务科、林业服务科、推广服务科、种苗服务科、土地服务科、调查服务科、用地服务科、安置服务科、土地编研科、规划编研科、村镇服务科、工程技术科、预审服务科、资源储量服务科、地质公园保护科、地质资料科、地质教育科、地质调查服务科、矿产勘查服务科、储备服务科、挂牌服务科、征收服务科、开发服务科、供后服务科、测绘服务科、测绘技术科、预报科、监测技术科、权籍调查科、登记科、测绘数据科、信息调查科。招远市自然资源和规划局决算包含局机关、局所属单位招远市国土资源储备和利用中心、招远市森林资源监测保护服务中心、招远市国土资源执法监察大队、招远市国土资源直属分局、招远市国土资源局乡镇国土所、招远市不动产登记中心、招远市海洋与渔业发展服务中心、招远市海洋与渔业监督监察大队的决算，主要原因是局所属单位因机构改革合并原因财务未独立核算， 由局机关统一核算管理，并由局机关编报一套决算。</w:t>
      </w:r>
    </w:p>
    <w:p>
      <w:pPr>
        <w:spacing w:after="0" w:line="350" w:lineRule="auto"/>
      </w:pPr>
    </w:p>
    <w:p>
      <w:pPr>
        <w:spacing w:after="0" w:line="350" w:lineRule="auto"/>
        <w:rPr>
          <w:rFonts w:hint="eastAsia" w:ascii="仿宋_GB2312" w:hAnsi="仿宋_GB2312" w:eastAsia="仿宋_GB2312" w:cs="仿宋_GB2312"/>
          <w:spacing w:val="-5"/>
          <w:sz w:val="32"/>
          <w:szCs w:val="32"/>
          <w:lang w:val="en-US" w:eastAsia="zh-CN" w:bidi="ar-SA"/>
        </w:rPr>
      </w:pPr>
    </w:p>
    <w:p>
      <w:pPr>
        <w:spacing w:after="0" w:line="350" w:lineRule="auto"/>
        <w:rPr>
          <w:rFonts w:hint="eastAsia" w:ascii="仿宋_GB2312" w:hAnsi="仿宋_GB2312" w:eastAsia="仿宋_GB2312" w:cs="仿宋_GB2312"/>
          <w:spacing w:val="-5"/>
          <w:sz w:val="32"/>
          <w:szCs w:val="32"/>
          <w:lang w:val="en-US" w:eastAsia="zh-CN" w:bidi="ar-SA"/>
        </w:rPr>
      </w:pPr>
    </w:p>
    <w:p>
      <w:pPr>
        <w:spacing w:after="0" w:line="350" w:lineRule="auto"/>
        <w:ind w:firstLine="620" w:firstLineChars="200"/>
        <w:rPr>
          <w:rFonts w:hint="eastAsia" w:ascii="仿宋_GB2312" w:hAnsi="仿宋_GB2312" w:eastAsia="仿宋_GB2312" w:cs="仿宋_GB2312"/>
          <w:spacing w:val="-5"/>
          <w:sz w:val="32"/>
          <w:szCs w:val="32"/>
          <w:lang w:val="en-US" w:eastAsia="zh-CN" w:bidi="ar-SA"/>
        </w:rPr>
        <w:sectPr>
          <w:pgSz w:w="11910" w:h="16840"/>
          <w:pgMar w:top="1580" w:right="1020" w:bottom="460" w:left="1020" w:header="0" w:footer="267" w:gutter="0"/>
        </w:sectPr>
      </w:pPr>
      <w:r>
        <w:rPr>
          <w:rFonts w:hint="eastAsia" w:ascii="仿宋_GB2312" w:hAnsi="仿宋_GB2312" w:eastAsia="仿宋_GB2312" w:cs="仿宋_GB2312"/>
          <w:spacing w:val="-5"/>
          <w:sz w:val="32"/>
          <w:szCs w:val="32"/>
          <w:lang w:val="en-US" w:eastAsia="zh-CN" w:bidi="ar-SA"/>
        </w:rPr>
        <w:t>（备注</w:t>
      </w:r>
      <w:r>
        <w:rPr>
          <w:rFonts w:hint="eastAsia" w:cs="仿宋_GB2312"/>
          <w:spacing w:val="-5"/>
          <w:sz w:val="32"/>
          <w:szCs w:val="32"/>
          <w:lang w:val="en-US" w:eastAsia="zh-CN" w:bidi="ar-SA"/>
        </w:rPr>
        <w:t>：若个别部门所属单位因财务未独立核算，由局本级（或机关）统一编报一套决算的，请局本级（或机关）在公开决算时在此处说明所含的预算单位及未独立编制决算的原因。如：招远市自然资源和规划局局本级决算包含局本级、局所属单位招远市自然资源和规划局局本级的决算，主要原因是局所属单位招远市自然资源和规划局因机构改革原因财务未独立核算，由局本级（或机关）统一核算管理，并由局本级编报一套决算。）</w:t>
      </w:r>
      <w:bookmarkStart w:id="0" w:name="_GoBack"/>
      <w:bookmarkEnd w:id="0"/>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4"/>
        <w:rPr>
          <w:sz w:val="20"/>
        </w:rPr>
      </w:pPr>
    </w:p>
    <w:p>
      <w:pPr>
        <w:spacing w:before="0" w:line="709" w:lineRule="exact"/>
        <w:ind w:left="1216" w:right="0" w:firstLine="0"/>
        <w:jc w:val="left"/>
        <w:rPr>
          <w:rFonts w:hint="eastAsia" w:ascii="方正小标宋简体" w:eastAsia="方正小标宋简体"/>
          <w:sz w:val="42"/>
        </w:rPr>
      </w:pPr>
      <w:r>
        <w:rPr>
          <w:rFonts w:hint="eastAsia" w:ascii="方正小标宋简体" w:eastAsia="方正小标宋简体"/>
          <w:sz w:val="42"/>
        </w:rPr>
        <w:t>第 二 部 分</w:t>
      </w:r>
    </w:p>
    <w:p>
      <w:pPr>
        <w:pStyle w:val="5"/>
        <w:rPr>
          <w:rFonts w:ascii="方正小标宋简体"/>
          <w:sz w:val="50"/>
        </w:rPr>
      </w:pPr>
    </w:p>
    <w:p>
      <w:pPr>
        <w:pStyle w:val="5"/>
        <w:spacing w:before="4"/>
        <w:rPr>
          <w:rFonts w:ascii="方正小标宋简体"/>
          <w:sz w:val="49"/>
        </w:rPr>
      </w:pPr>
    </w:p>
    <w:p>
      <w:pPr>
        <w:tabs>
          <w:tab w:val="left" w:pos="3376"/>
        </w:tabs>
        <w:spacing w:before="0"/>
        <w:ind w:left="2035" w:right="0" w:firstLine="0"/>
        <w:jc w:val="left"/>
        <w:rPr>
          <w:rFonts w:hint="eastAsia" w:ascii="方正小标宋简体" w:eastAsia="方正小标宋简体"/>
          <w:sz w:val="48"/>
        </w:rPr>
      </w:pPr>
      <w:r>
        <w:rPr>
          <w:rFonts w:hint="eastAsia" w:ascii="方正小标宋简体" w:eastAsia="方正小标宋简体"/>
          <w:sz w:val="48"/>
        </w:rPr>
        <w:t>2</w:t>
      </w:r>
      <w:r>
        <w:rPr>
          <w:rFonts w:hint="eastAsia" w:ascii="方正小标宋简体" w:eastAsia="方正小标宋简体"/>
          <w:spacing w:val="-65"/>
          <w:sz w:val="48"/>
        </w:rPr>
        <w:t xml:space="preserve"> </w:t>
      </w:r>
      <w:r>
        <w:rPr>
          <w:rFonts w:hint="eastAsia" w:ascii="方正小标宋简体" w:eastAsia="方正小标宋简体"/>
          <w:sz w:val="48"/>
        </w:rPr>
        <w:t>0</w:t>
      </w:r>
      <w:r>
        <w:rPr>
          <w:rFonts w:hint="eastAsia" w:ascii="方正小标宋简体" w:eastAsia="方正小标宋简体"/>
          <w:spacing w:val="-63"/>
          <w:sz w:val="48"/>
        </w:rPr>
        <w:t xml:space="preserve"> </w:t>
      </w:r>
      <w:r>
        <w:rPr>
          <w:rFonts w:hint="eastAsia" w:ascii="方正小标宋简体" w:eastAsia="方正小标宋简体"/>
          <w:sz w:val="48"/>
        </w:rPr>
        <w:t>2</w:t>
      </w:r>
      <w:r>
        <w:rPr>
          <w:rFonts w:hint="eastAsia" w:ascii="方正小标宋简体" w:eastAsia="方正小标宋简体"/>
          <w:spacing w:val="-63"/>
          <w:sz w:val="48"/>
        </w:rPr>
        <w:t xml:space="preserve"> </w:t>
      </w:r>
      <w:r>
        <w:rPr>
          <w:rFonts w:hint="eastAsia" w:ascii="方正小标宋简体" w:eastAsia="方正小标宋简体"/>
          <w:sz w:val="48"/>
        </w:rPr>
        <w:t>1</w:t>
      </w:r>
      <w:r>
        <w:rPr>
          <w:rFonts w:hint="eastAsia" w:ascii="方正小标宋简体" w:eastAsia="方正小标宋简体"/>
          <w:sz w:val="48"/>
        </w:rPr>
        <w:tab/>
      </w:r>
      <w:r>
        <w:rPr>
          <w:rFonts w:hint="eastAsia" w:ascii="方正小标宋简体" w:eastAsia="方正小标宋简体"/>
          <w:spacing w:val="-3"/>
          <w:sz w:val="48"/>
        </w:rPr>
        <w:t>年 度 单 位 决 算 表</w:t>
      </w:r>
    </w:p>
    <w:p>
      <w:pPr>
        <w:spacing w:after="0"/>
        <w:jc w:val="left"/>
        <w:rPr>
          <w:rFonts w:hint="eastAsia" w:ascii="方正小标宋简体" w:eastAsia="方正小标宋简体"/>
          <w:sz w:val="48"/>
        </w:rPr>
        <w:sectPr>
          <w:pgSz w:w="11910" w:h="16840"/>
          <w:pgMar w:top="1580" w:right="1020" w:bottom="460" w:left="1020" w:header="0" w:footer="267" w:gutter="0"/>
        </w:sectPr>
      </w:pPr>
    </w:p>
    <w:p>
      <w:pPr>
        <w:pStyle w:val="5"/>
        <w:spacing w:before="11"/>
        <w:rPr>
          <w:rFonts w:ascii="方正小标宋简体"/>
          <w:sz w:val="20"/>
        </w:rPr>
      </w:pPr>
    </w:p>
    <w:p>
      <w:pPr>
        <w:spacing w:before="0" w:line="738" w:lineRule="exact"/>
        <w:ind w:left="2973" w:right="0" w:firstLine="0"/>
        <w:jc w:val="left"/>
        <w:rPr>
          <w:rFonts w:hint="eastAsia" w:ascii="方正小标宋简体" w:eastAsia="方正小标宋简体"/>
          <w:sz w:val="44"/>
        </w:rPr>
      </w:pPr>
      <w:r>
        <w:rPr>
          <w:rFonts w:hint="eastAsia" w:ascii="方正小标宋简体" w:eastAsia="方正小标宋简体"/>
          <w:sz w:val="44"/>
        </w:rPr>
        <w:t>收入支出决算总表</w:t>
      </w:r>
    </w:p>
    <w:p>
      <w:pPr>
        <w:pStyle w:val="5"/>
        <w:spacing w:before="16"/>
        <w:rPr>
          <w:rFonts w:ascii="方正小标宋简体"/>
          <w:sz w:val="9"/>
        </w:rPr>
      </w:pPr>
    </w:p>
    <w:p>
      <w:pPr>
        <w:spacing w:after="0"/>
        <w:rPr>
          <w:rFonts w:ascii="方正小标宋简体"/>
          <w:sz w:val="9"/>
        </w:rPr>
        <w:sectPr>
          <w:pgSz w:w="11910" w:h="16840"/>
          <w:pgMar w:top="1580" w:right="1020" w:bottom="460" w:left="1020" w:header="0" w:footer="267" w:gutter="0"/>
        </w:sectPr>
      </w:pPr>
    </w:p>
    <w:p>
      <w:pPr>
        <w:pStyle w:val="5"/>
        <w:spacing w:before="14"/>
        <w:rPr>
          <w:rFonts w:ascii="方正小标宋简体"/>
          <w:sz w:val="21"/>
        </w:rPr>
      </w:pPr>
    </w:p>
    <w:p>
      <w:pPr>
        <w:spacing w:before="0"/>
        <w:ind w:left="220" w:right="0" w:firstLine="0"/>
        <w:jc w:val="left"/>
        <w:rPr>
          <w:sz w:val="21"/>
        </w:rPr>
      </w:pPr>
      <w:r>
        <w:rPr>
          <w:spacing w:val="-5"/>
          <w:sz w:val="21"/>
        </w:rPr>
        <w:t>单位：招远市自然资源和规划局本级</w:t>
      </w:r>
    </w:p>
    <w:p>
      <w:pPr>
        <w:spacing w:before="70" w:line="266" w:lineRule="auto"/>
        <w:ind w:left="220" w:right="211" w:firstLine="513"/>
        <w:jc w:val="left"/>
        <w:rPr>
          <w:sz w:val="21"/>
        </w:rPr>
      </w:pPr>
      <w:r>
        <w:br w:type="column"/>
      </w:r>
      <w:r>
        <w:rPr>
          <w:spacing w:val="-22"/>
          <w:sz w:val="21"/>
        </w:rPr>
        <w:t xml:space="preserve">公开 </w:t>
      </w:r>
      <w:r>
        <w:rPr>
          <w:sz w:val="21"/>
        </w:rPr>
        <w:t>01</w:t>
      </w:r>
      <w:r>
        <w:rPr>
          <w:spacing w:val="-30"/>
          <w:sz w:val="21"/>
        </w:rPr>
        <w:t xml:space="preserve"> 表</w:t>
      </w:r>
      <w:r>
        <w:rPr>
          <w:spacing w:val="-4"/>
          <w:w w:val="95"/>
          <w:sz w:val="21"/>
        </w:rPr>
        <w:t>金额单位：万元</w:t>
      </w:r>
    </w:p>
    <w:p>
      <w:pPr>
        <w:spacing w:after="0" w:line="266" w:lineRule="auto"/>
        <w:jc w:val="left"/>
        <w:rPr>
          <w:sz w:val="21"/>
        </w:rPr>
        <w:sectPr>
          <w:type w:val="continuous"/>
          <w:pgSz w:w="11910" w:h="16840"/>
          <w:pgMar w:top="1580" w:right="1020" w:bottom="280" w:left="1020" w:header="720" w:footer="720" w:gutter="0"/>
          <w:cols w:equalWidth="0" w:num="2">
            <w:col w:w="3559" w:space="4428"/>
            <w:col w:w="1883"/>
          </w:cols>
        </w:sectPr>
      </w:pPr>
    </w:p>
    <w:tbl>
      <w:tblPr>
        <w:tblStyle w:val="7"/>
        <w:tblW w:w="9638"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69"/>
        <w:gridCol w:w="644"/>
        <w:gridCol w:w="1272"/>
        <w:gridCol w:w="2816"/>
        <w:gridCol w:w="663"/>
        <w:gridCol w:w="1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4885" w:type="dxa"/>
            <w:gridSpan w:val="3"/>
          </w:tcPr>
          <w:p>
            <w:pPr>
              <w:pStyle w:val="10"/>
              <w:spacing w:before="14"/>
              <w:ind w:left="2161" w:right="2148"/>
              <w:jc w:val="center"/>
              <w:rPr>
                <w:sz w:val="21"/>
              </w:rPr>
            </w:pPr>
            <w:r>
              <w:rPr>
                <w:sz w:val="21"/>
              </w:rPr>
              <w:t>收 入</w:t>
            </w:r>
          </w:p>
        </w:tc>
        <w:tc>
          <w:tcPr>
            <w:tcW w:w="4753" w:type="dxa"/>
            <w:gridSpan w:val="3"/>
          </w:tcPr>
          <w:p>
            <w:pPr>
              <w:pStyle w:val="10"/>
              <w:spacing w:before="14"/>
              <w:ind w:left="2095" w:right="2082"/>
              <w:jc w:val="center"/>
              <w:rPr>
                <w:sz w:val="21"/>
              </w:rPr>
            </w:pPr>
            <w:r>
              <w:rPr>
                <w:sz w:val="21"/>
              </w:rPr>
              <w:t>支 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2969" w:type="dxa"/>
          </w:tcPr>
          <w:p>
            <w:pPr>
              <w:pStyle w:val="10"/>
              <w:tabs>
                <w:tab w:val="left" w:pos="424"/>
              </w:tabs>
              <w:spacing w:before="40"/>
              <w:ind w:left="14"/>
              <w:jc w:val="center"/>
              <w:rPr>
                <w:sz w:val="21"/>
              </w:rPr>
            </w:pPr>
            <w:r>
              <w:rPr>
                <w:sz w:val="21"/>
              </w:rPr>
              <w:t>项</w:t>
            </w:r>
            <w:r>
              <w:rPr>
                <w:sz w:val="21"/>
              </w:rPr>
              <w:tab/>
            </w:r>
            <w:r>
              <w:rPr>
                <w:sz w:val="21"/>
              </w:rPr>
              <w:t>目</w:t>
            </w:r>
          </w:p>
        </w:tc>
        <w:tc>
          <w:tcPr>
            <w:tcW w:w="644" w:type="dxa"/>
          </w:tcPr>
          <w:p>
            <w:pPr>
              <w:pStyle w:val="10"/>
              <w:spacing w:before="40"/>
              <w:ind w:left="93" w:right="80"/>
              <w:jc w:val="center"/>
              <w:rPr>
                <w:sz w:val="21"/>
              </w:rPr>
            </w:pPr>
            <w:r>
              <w:rPr>
                <w:sz w:val="21"/>
              </w:rPr>
              <w:t>行次</w:t>
            </w:r>
          </w:p>
        </w:tc>
        <w:tc>
          <w:tcPr>
            <w:tcW w:w="1272" w:type="dxa"/>
          </w:tcPr>
          <w:p>
            <w:pPr>
              <w:pStyle w:val="10"/>
              <w:spacing w:before="40"/>
              <w:ind w:left="429"/>
              <w:rPr>
                <w:sz w:val="21"/>
              </w:rPr>
            </w:pPr>
            <w:r>
              <w:rPr>
                <w:sz w:val="21"/>
              </w:rPr>
              <w:t>金额</w:t>
            </w:r>
          </w:p>
        </w:tc>
        <w:tc>
          <w:tcPr>
            <w:tcW w:w="2816" w:type="dxa"/>
          </w:tcPr>
          <w:p>
            <w:pPr>
              <w:pStyle w:val="10"/>
              <w:tabs>
                <w:tab w:val="left" w:pos="426"/>
              </w:tabs>
              <w:spacing w:before="40"/>
              <w:ind w:left="16"/>
              <w:jc w:val="center"/>
              <w:rPr>
                <w:sz w:val="21"/>
              </w:rPr>
            </w:pPr>
            <w:r>
              <w:rPr>
                <w:sz w:val="21"/>
              </w:rPr>
              <w:t>项</w:t>
            </w:r>
            <w:r>
              <w:rPr>
                <w:sz w:val="21"/>
              </w:rPr>
              <w:tab/>
            </w:r>
            <w:r>
              <w:rPr>
                <w:sz w:val="21"/>
              </w:rPr>
              <w:t>目</w:t>
            </w:r>
          </w:p>
        </w:tc>
        <w:tc>
          <w:tcPr>
            <w:tcW w:w="663" w:type="dxa"/>
          </w:tcPr>
          <w:p>
            <w:pPr>
              <w:pStyle w:val="10"/>
              <w:spacing w:before="40"/>
              <w:ind w:left="104" w:right="89"/>
              <w:jc w:val="center"/>
              <w:rPr>
                <w:sz w:val="21"/>
              </w:rPr>
            </w:pPr>
            <w:r>
              <w:rPr>
                <w:sz w:val="21"/>
              </w:rPr>
              <w:t>行次</w:t>
            </w:r>
          </w:p>
        </w:tc>
        <w:tc>
          <w:tcPr>
            <w:tcW w:w="1274" w:type="dxa"/>
          </w:tcPr>
          <w:p>
            <w:pPr>
              <w:pStyle w:val="10"/>
              <w:spacing w:before="40"/>
              <w:ind w:left="430"/>
              <w:rPr>
                <w:sz w:val="21"/>
              </w:rPr>
            </w:pPr>
            <w:r>
              <w:rPr>
                <w:sz w:val="21"/>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tabs>
                <w:tab w:val="left" w:pos="424"/>
              </w:tabs>
              <w:spacing w:before="14"/>
              <w:ind w:left="14"/>
              <w:jc w:val="center"/>
              <w:rPr>
                <w:sz w:val="21"/>
              </w:rPr>
            </w:pPr>
            <w:r>
              <w:rPr>
                <w:sz w:val="21"/>
              </w:rPr>
              <w:t>栏</w:t>
            </w:r>
            <w:r>
              <w:rPr>
                <w:sz w:val="21"/>
              </w:rPr>
              <w:tab/>
            </w:r>
            <w:r>
              <w:rPr>
                <w:sz w:val="21"/>
              </w:rPr>
              <w:t>次</w:t>
            </w:r>
          </w:p>
        </w:tc>
        <w:tc>
          <w:tcPr>
            <w:tcW w:w="644" w:type="dxa"/>
          </w:tcPr>
          <w:p>
            <w:pPr>
              <w:pStyle w:val="10"/>
              <w:rPr>
                <w:rFonts w:ascii="Times New Roman"/>
                <w:sz w:val="18"/>
              </w:rPr>
            </w:pPr>
          </w:p>
        </w:tc>
        <w:tc>
          <w:tcPr>
            <w:tcW w:w="1272" w:type="dxa"/>
          </w:tcPr>
          <w:p>
            <w:pPr>
              <w:pStyle w:val="10"/>
              <w:spacing w:before="14"/>
              <w:ind w:left="13"/>
              <w:jc w:val="center"/>
              <w:rPr>
                <w:sz w:val="21"/>
              </w:rPr>
            </w:pPr>
            <w:r>
              <w:rPr>
                <w:w w:val="99"/>
                <w:sz w:val="21"/>
              </w:rPr>
              <w:t>1</w:t>
            </w:r>
          </w:p>
        </w:tc>
        <w:tc>
          <w:tcPr>
            <w:tcW w:w="2816" w:type="dxa"/>
          </w:tcPr>
          <w:p>
            <w:pPr>
              <w:pStyle w:val="10"/>
              <w:tabs>
                <w:tab w:val="left" w:pos="426"/>
              </w:tabs>
              <w:spacing w:before="14"/>
              <w:ind w:left="16"/>
              <w:jc w:val="center"/>
              <w:rPr>
                <w:sz w:val="21"/>
              </w:rPr>
            </w:pPr>
            <w:r>
              <w:rPr>
                <w:sz w:val="21"/>
              </w:rPr>
              <w:t>栏</w:t>
            </w:r>
            <w:r>
              <w:rPr>
                <w:sz w:val="21"/>
              </w:rPr>
              <w:tab/>
            </w:r>
            <w:r>
              <w:rPr>
                <w:sz w:val="21"/>
              </w:rPr>
              <w:t>次</w:t>
            </w:r>
          </w:p>
        </w:tc>
        <w:tc>
          <w:tcPr>
            <w:tcW w:w="663" w:type="dxa"/>
          </w:tcPr>
          <w:p>
            <w:pPr>
              <w:pStyle w:val="10"/>
              <w:rPr>
                <w:rFonts w:ascii="Times New Roman"/>
                <w:sz w:val="18"/>
              </w:rPr>
            </w:pPr>
          </w:p>
        </w:tc>
        <w:tc>
          <w:tcPr>
            <w:tcW w:w="1274" w:type="dxa"/>
          </w:tcPr>
          <w:p>
            <w:pPr>
              <w:pStyle w:val="10"/>
              <w:spacing w:before="14"/>
              <w:ind w:left="13"/>
              <w:jc w:val="center"/>
              <w:rPr>
                <w:sz w:val="21"/>
              </w:rPr>
            </w:pPr>
            <w:r>
              <w:rPr>
                <w:w w:val="99"/>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spacing w:before="46"/>
              <w:ind w:left="106"/>
              <w:rPr>
                <w:sz w:val="18"/>
              </w:rPr>
            </w:pPr>
            <w:r>
              <w:rPr>
                <w:sz w:val="18"/>
              </w:rPr>
              <w:t>一、一般公共预算财政拨款收入</w:t>
            </w:r>
          </w:p>
        </w:tc>
        <w:tc>
          <w:tcPr>
            <w:tcW w:w="644" w:type="dxa"/>
          </w:tcPr>
          <w:p>
            <w:pPr>
              <w:pStyle w:val="10"/>
              <w:spacing w:before="46"/>
              <w:ind w:left="9"/>
              <w:jc w:val="center"/>
              <w:rPr>
                <w:sz w:val="18"/>
              </w:rPr>
            </w:pPr>
            <w:r>
              <w:rPr>
                <w:sz w:val="18"/>
              </w:rPr>
              <w:t>1</w:t>
            </w:r>
          </w:p>
        </w:tc>
        <w:tc>
          <w:tcPr>
            <w:tcW w:w="1272" w:type="dxa"/>
          </w:tcPr>
          <w:p>
            <w:pPr>
              <w:pStyle w:val="10"/>
              <w:spacing w:before="46"/>
              <w:ind w:right="82"/>
              <w:jc w:val="right"/>
              <w:rPr>
                <w:sz w:val="18"/>
              </w:rPr>
            </w:pPr>
            <w:r>
              <w:rPr>
                <w:sz w:val="18"/>
              </w:rPr>
              <w:t>6,431.45</w:t>
            </w:r>
          </w:p>
        </w:tc>
        <w:tc>
          <w:tcPr>
            <w:tcW w:w="2816" w:type="dxa"/>
          </w:tcPr>
          <w:p>
            <w:pPr>
              <w:pStyle w:val="10"/>
              <w:spacing w:before="46"/>
              <w:ind w:left="107"/>
              <w:rPr>
                <w:sz w:val="18"/>
              </w:rPr>
            </w:pPr>
            <w:r>
              <w:rPr>
                <w:sz w:val="18"/>
              </w:rPr>
              <w:t>一、一般公共服务支出</w:t>
            </w:r>
          </w:p>
        </w:tc>
        <w:tc>
          <w:tcPr>
            <w:tcW w:w="663" w:type="dxa"/>
          </w:tcPr>
          <w:p>
            <w:pPr>
              <w:pStyle w:val="10"/>
              <w:spacing w:before="46"/>
              <w:ind w:left="102" w:right="89"/>
              <w:jc w:val="center"/>
              <w:rPr>
                <w:sz w:val="18"/>
              </w:rPr>
            </w:pPr>
            <w:r>
              <w:rPr>
                <w:sz w:val="18"/>
              </w:rPr>
              <w:t>32</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spacing w:before="46"/>
              <w:ind w:left="106"/>
              <w:rPr>
                <w:sz w:val="18"/>
              </w:rPr>
            </w:pPr>
            <w:r>
              <w:rPr>
                <w:sz w:val="18"/>
              </w:rPr>
              <w:t>二、政府性基金预算财政拨款收入</w:t>
            </w:r>
          </w:p>
        </w:tc>
        <w:tc>
          <w:tcPr>
            <w:tcW w:w="644" w:type="dxa"/>
          </w:tcPr>
          <w:p>
            <w:pPr>
              <w:pStyle w:val="10"/>
              <w:spacing w:before="46"/>
              <w:ind w:left="9"/>
              <w:jc w:val="center"/>
              <w:rPr>
                <w:sz w:val="18"/>
              </w:rPr>
            </w:pPr>
            <w:r>
              <w:rPr>
                <w:sz w:val="18"/>
              </w:rPr>
              <w:t>2</w:t>
            </w:r>
          </w:p>
        </w:tc>
        <w:tc>
          <w:tcPr>
            <w:tcW w:w="1272" w:type="dxa"/>
          </w:tcPr>
          <w:p>
            <w:pPr>
              <w:pStyle w:val="10"/>
              <w:spacing w:before="46"/>
              <w:ind w:right="82"/>
              <w:jc w:val="right"/>
              <w:rPr>
                <w:sz w:val="18"/>
              </w:rPr>
            </w:pPr>
            <w:r>
              <w:rPr>
                <w:sz w:val="18"/>
              </w:rPr>
              <w:t>17,268.73</w:t>
            </w:r>
          </w:p>
        </w:tc>
        <w:tc>
          <w:tcPr>
            <w:tcW w:w="2816" w:type="dxa"/>
          </w:tcPr>
          <w:p>
            <w:pPr>
              <w:pStyle w:val="10"/>
              <w:spacing w:before="46"/>
              <w:ind w:left="107"/>
              <w:rPr>
                <w:sz w:val="18"/>
              </w:rPr>
            </w:pPr>
            <w:r>
              <w:rPr>
                <w:sz w:val="18"/>
              </w:rPr>
              <w:t>二、外交支出</w:t>
            </w:r>
          </w:p>
        </w:tc>
        <w:tc>
          <w:tcPr>
            <w:tcW w:w="663" w:type="dxa"/>
          </w:tcPr>
          <w:p>
            <w:pPr>
              <w:pStyle w:val="10"/>
              <w:spacing w:before="46"/>
              <w:ind w:left="102" w:right="89"/>
              <w:jc w:val="center"/>
              <w:rPr>
                <w:sz w:val="18"/>
              </w:rPr>
            </w:pPr>
            <w:r>
              <w:rPr>
                <w:sz w:val="18"/>
              </w:rPr>
              <w:t>33</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24" w:hRule="atLeast"/>
        </w:trPr>
        <w:tc>
          <w:tcPr>
            <w:tcW w:w="2969" w:type="dxa"/>
          </w:tcPr>
          <w:p>
            <w:pPr>
              <w:pStyle w:val="10"/>
              <w:spacing w:before="48"/>
              <w:ind w:left="106"/>
              <w:rPr>
                <w:sz w:val="18"/>
              </w:rPr>
            </w:pPr>
            <w:r>
              <w:rPr>
                <w:spacing w:val="-13"/>
                <w:sz w:val="18"/>
              </w:rPr>
              <w:t>三、国有资本经营预算财政拨款收入</w:t>
            </w:r>
          </w:p>
        </w:tc>
        <w:tc>
          <w:tcPr>
            <w:tcW w:w="644" w:type="dxa"/>
          </w:tcPr>
          <w:p>
            <w:pPr>
              <w:pStyle w:val="10"/>
              <w:spacing w:before="48"/>
              <w:ind w:left="9"/>
              <w:jc w:val="center"/>
              <w:rPr>
                <w:sz w:val="18"/>
              </w:rPr>
            </w:pPr>
            <w:r>
              <w:rPr>
                <w:sz w:val="18"/>
              </w:rPr>
              <w:t>3</w:t>
            </w:r>
          </w:p>
        </w:tc>
        <w:tc>
          <w:tcPr>
            <w:tcW w:w="1272" w:type="dxa"/>
          </w:tcPr>
          <w:p>
            <w:pPr>
              <w:pStyle w:val="10"/>
              <w:rPr>
                <w:rFonts w:ascii="Times New Roman"/>
                <w:sz w:val="18"/>
              </w:rPr>
            </w:pPr>
          </w:p>
        </w:tc>
        <w:tc>
          <w:tcPr>
            <w:tcW w:w="2816" w:type="dxa"/>
          </w:tcPr>
          <w:p>
            <w:pPr>
              <w:pStyle w:val="10"/>
              <w:spacing w:before="48"/>
              <w:ind w:left="107"/>
              <w:rPr>
                <w:sz w:val="18"/>
              </w:rPr>
            </w:pPr>
            <w:r>
              <w:rPr>
                <w:sz w:val="18"/>
              </w:rPr>
              <w:t>三、国防支出</w:t>
            </w:r>
          </w:p>
        </w:tc>
        <w:tc>
          <w:tcPr>
            <w:tcW w:w="663" w:type="dxa"/>
          </w:tcPr>
          <w:p>
            <w:pPr>
              <w:pStyle w:val="10"/>
              <w:spacing w:before="48"/>
              <w:ind w:left="102" w:right="89"/>
              <w:jc w:val="center"/>
              <w:rPr>
                <w:sz w:val="18"/>
              </w:rPr>
            </w:pPr>
            <w:r>
              <w:rPr>
                <w:sz w:val="18"/>
              </w:rPr>
              <w:t>34</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2" w:hRule="atLeast"/>
        </w:trPr>
        <w:tc>
          <w:tcPr>
            <w:tcW w:w="2969" w:type="dxa"/>
          </w:tcPr>
          <w:p>
            <w:pPr>
              <w:pStyle w:val="10"/>
              <w:spacing w:before="34"/>
              <w:ind w:left="106"/>
              <w:rPr>
                <w:sz w:val="18"/>
              </w:rPr>
            </w:pPr>
            <w:r>
              <w:rPr>
                <w:sz w:val="18"/>
              </w:rPr>
              <w:t>四、上级补助收入</w:t>
            </w:r>
          </w:p>
        </w:tc>
        <w:tc>
          <w:tcPr>
            <w:tcW w:w="644" w:type="dxa"/>
          </w:tcPr>
          <w:p>
            <w:pPr>
              <w:pStyle w:val="10"/>
              <w:spacing w:before="34"/>
              <w:ind w:left="9"/>
              <w:jc w:val="center"/>
              <w:rPr>
                <w:sz w:val="18"/>
              </w:rPr>
            </w:pPr>
            <w:r>
              <w:rPr>
                <w:sz w:val="18"/>
              </w:rPr>
              <w:t>4</w:t>
            </w:r>
          </w:p>
        </w:tc>
        <w:tc>
          <w:tcPr>
            <w:tcW w:w="1272" w:type="dxa"/>
          </w:tcPr>
          <w:p>
            <w:pPr>
              <w:pStyle w:val="10"/>
              <w:rPr>
                <w:rFonts w:ascii="Times New Roman"/>
                <w:sz w:val="18"/>
              </w:rPr>
            </w:pPr>
          </w:p>
        </w:tc>
        <w:tc>
          <w:tcPr>
            <w:tcW w:w="2816" w:type="dxa"/>
          </w:tcPr>
          <w:p>
            <w:pPr>
              <w:pStyle w:val="10"/>
              <w:spacing w:before="34"/>
              <w:ind w:left="107"/>
              <w:rPr>
                <w:sz w:val="18"/>
              </w:rPr>
            </w:pPr>
            <w:r>
              <w:rPr>
                <w:sz w:val="18"/>
              </w:rPr>
              <w:t>四、公共安全支出</w:t>
            </w:r>
          </w:p>
        </w:tc>
        <w:tc>
          <w:tcPr>
            <w:tcW w:w="663" w:type="dxa"/>
          </w:tcPr>
          <w:p>
            <w:pPr>
              <w:pStyle w:val="10"/>
              <w:spacing w:before="34"/>
              <w:ind w:left="102" w:right="89"/>
              <w:jc w:val="center"/>
              <w:rPr>
                <w:sz w:val="18"/>
              </w:rPr>
            </w:pPr>
            <w:r>
              <w:rPr>
                <w:sz w:val="18"/>
              </w:rPr>
              <w:t>35</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spacing w:before="46"/>
              <w:ind w:left="106"/>
              <w:rPr>
                <w:sz w:val="18"/>
              </w:rPr>
            </w:pPr>
            <w:r>
              <w:rPr>
                <w:sz w:val="18"/>
              </w:rPr>
              <w:t>五、事业收入</w:t>
            </w:r>
          </w:p>
        </w:tc>
        <w:tc>
          <w:tcPr>
            <w:tcW w:w="644" w:type="dxa"/>
          </w:tcPr>
          <w:p>
            <w:pPr>
              <w:pStyle w:val="10"/>
              <w:spacing w:before="46"/>
              <w:ind w:left="9"/>
              <w:jc w:val="center"/>
              <w:rPr>
                <w:sz w:val="18"/>
              </w:rPr>
            </w:pPr>
            <w:r>
              <w:rPr>
                <w:sz w:val="18"/>
              </w:rPr>
              <w:t>5</w:t>
            </w:r>
          </w:p>
        </w:tc>
        <w:tc>
          <w:tcPr>
            <w:tcW w:w="1272" w:type="dxa"/>
          </w:tcPr>
          <w:p>
            <w:pPr>
              <w:pStyle w:val="10"/>
              <w:rPr>
                <w:rFonts w:ascii="Times New Roman"/>
                <w:sz w:val="18"/>
              </w:rPr>
            </w:pPr>
          </w:p>
        </w:tc>
        <w:tc>
          <w:tcPr>
            <w:tcW w:w="2816" w:type="dxa"/>
          </w:tcPr>
          <w:p>
            <w:pPr>
              <w:pStyle w:val="10"/>
              <w:spacing w:before="46"/>
              <w:ind w:left="107"/>
              <w:rPr>
                <w:sz w:val="18"/>
              </w:rPr>
            </w:pPr>
            <w:r>
              <w:rPr>
                <w:sz w:val="18"/>
              </w:rPr>
              <w:t>五、教育支出</w:t>
            </w:r>
          </w:p>
        </w:tc>
        <w:tc>
          <w:tcPr>
            <w:tcW w:w="663" w:type="dxa"/>
          </w:tcPr>
          <w:p>
            <w:pPr>
              <w:pStyle w:val="10"/>
              <w:spacing w:before="46"/>
              <w:ind w:left="102" w:right="89"/>
              <w:jc w:val="center"/>
              <w:rPr>
                <w:sz w:val="18"/>
              </w:rPr>
            </w:pPr>
            <w:r>
              <w:rPr>
                <w:sz w:val="18"/>
              </w:rPr>
              <w:t>36</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spacing w:before="46"/>
              <w:ind w:left="106"/>
              <w:rPr>
                <w:sz w:val="18"/>
              </w:rPr>
            </w:pPr>
            <w:r>
              <w:rPr>
                <w:sz w:val="18"/>
              </w:rPr>
              <w:t>六、经营收入</w:t>
            </w:r>
          </w:p>
        </w:tc>
        <w:tc>
          <w:tcPr>
            <w:tcW w:w="644" w:type="dxa"/>
          </w:tcPr>
          <w:p>
            <w:pPr>
              <w:pStyle w:val="10"/>
              <w:spacing w:before="46"/>
              <w:ind w:left="9"/>
              <w:jc w:val="center"/>
              <w:rPr>
                <w:sz w:val="18"/>
              </w:rPr>
            </w:pPr>
            <w:r>
              <w:rPr>
                <w:sz w:val="18"/>
              </w:rPr>
              <w:t>6</w:t>
            </w:r>
          </w:p>
        </w:tc>
        <w:tc>
          <w:tcPr>
            <w:tcW w:w="1272" w:type="dxa"/>
          </w:tcPr>
          <w:p>
            <w:pPr>
              <w:pStyle w:val="10"/>
              <w:rPr>
                <w:rFonts w:ascii="Times New Roman"/>
                <w:sz w:val="18"/>
              </w:rPr>
            </w:pPr>
          </w:p>
        </w:tc>
        <w:tc>
          <w:tcPr>
            <w:tcW w:w="2816" w:type="dxa"/>
          </w:tcPr>
          <w:p>
            <w:pPr>
              <w:pStyle w:val="10"/>
              <w:spacing w:before="46"/>
              <w:ind w:left="107"/>
              <w:rPr>
                <w:sz w:val="18"/>
              </w:rPr>
            </w:pPr>
            <w:r>
              <w:rPr>
                <w:sz w:val="18"/>
              </w:rPr>
              <w:t>六、科学技术支出</w:t>
            </w:r>
          </w:p>
        </w:tc>
        <w:tc>
          <w:tcPr>
            <w:tcW w:w="663" w:type="dxa"/>
          </w:tcPr>
          <w:p>
            <w:pPr>
              <w:pStyle w:val="10"/>
              <w:spacing w:before="46"/>
              <w:ind w:left="102" w:right="89"/>
              <w:jc w:val="center"/>
              <w:rPr>
                <w:sz w:val="18"/>
              </w:rPr>
            </w:pPr>
            <w:r>
              <w:rPr>
                <w:sz w:val="18"/>
              </w:rPr>
              <w:t>37</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spacing w:before="46"/>
              <w:ind w:left="106"/>
              <w:rPr>
                <w:sz w:val="18"/>
              </w:rPr>
            </w:pPr>
            <w:r>
              <w:rPr>
                <w:sz w:val="18"/>
              </w:rPr>
              <w:t>七、附属单位上缴收入</w:t>
            </w:r>
          </w:p>
        </w:tc>
        <w:tc>
          <w:tcPr>
            <w:tcW w:w="644" w:type="dxa"/>
          </w:tcPr>
          <w:p>
            <w:pPr>
              <w:pStyle w:val="10"/>
              <w:spacing w:before="46"/>
              <w:ind w:left="9"/>
              <w:jc w:val="center"/>
              <w:rPr>
                <w:sz w:val="18"/>
              </w:rPr>
            </w:pPr>
            <w:r>
              <w:rPr>
                <w:sz w:val="18"/>
              </w:rPr>
              <w:t>7</w:t>
            </w:r>
          </w:p>
        </w:tc>
        <w:tc>
          <w:tcPr>
            <w:tcW w:w="1272" w:type="dxa"/>
          </w:tcPr>
          <w:p>
            <w:pPr>
              <w:pStyle w:val="10"/>
              <w:rPr>
                <w:rFonts w:ascii="Times New Roman"/>
                <w:sz w:val="18"/>
              </w:rPr>
            </w:pPr>
          </w:p>
        </w:tc>
        <w:tc>
          <w:tcPr>
            <w:tcW w:w="2816" w:type="dxa"/>
          </w:tcPr>
          <w:p>
            <w:pPr>
              <w:pStyle w:val="10"/>
              <w:spacing w:before="46"/>
              <w:ind w:left="107"/>
              <w:rPr>
                <w:sz w:val="18"/>
              </w:rPr>
            </w:pPr>
            <w:r>
              <w:rPr>
                <w:sz w:val="18"/>
              </w:rPr>
              <w:t>七、文化旅游体育与传媒支出</w:t>
            </w:r>
          </w:p>
        </w:tc>
        <w:tc>
          <w:tcPr>
            <w:tcW w:w="663" w:type="dxa"/>
          </w:tcPr>
          <w:p>
            <w:pPr>
              <w:pStyle w:val="10"/>
              <w:spacing w:before="46"/>
              <w:ind w:left="102" w:right="89"/>
              <w:jc w:val="center"/>
              <w:rPr>
                <w:sz w:val="18"/>
              </w:rPr>
            </w:pPr>
            <w:r>
              <w:rPr>
                <w:sz w:val="18"/>
              </w:rPr>
              <w:t>38</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spacing w:before="45"/>
              <w:ind w:left="106"/>
              <w:rPr>
                <w:sz w:val="18"/>
              </w:rPr>
            </w:pPr>
            <w:r>
              <w:rPr>
                <w:sz w:val="18"/>
              </w:rPr>
              <w:t>八、其他收入</w:t>
            </w:r>
          </w:p>
        </w:tc>
        <w:tc>
          <w:tcPr>
            <w:tcW w:w="644" w:type="dxa"/>
          </w:tcPr>
          <w:p>
            <w:pPr>
              <w:pStyle w:val="10"/>
              <w:spacing w:before="45"/>
              <w:ind w:left="9"/>
              <w:jc w:val="center"/>
              <w:rPr>
                <w:sz w:val="18"/>
              </w:rPr>
            </w:pPr>
            <w:r>
              <w:rPr>
                <w:sz w:val="18"/>
              </w:rPr>
              <w:t>8</w:t>
            </w:r>
          </w:p>
        </w:tc>
        <w:tc>
          <w:tcPr>
            <w:tcW w:w="1272" w:type="dxa"/>
          </w:tcPr>
          <w:p>
            <w:pPr>
              <w:pStyle w:val="10"/>
              <w:rPr>
                <w:rFonts w:ascii="Times New Roman"/>
                <w:sz w:val="18"/>
              </w:rPr>
            </w:pPr>
          </w:p>
        </w:tc>
        <w:tc>
          <w:tcPr>
            <w:tcW w:w="2816" w:type="dxa"/>
          </w:tcPr>
          <w:p>
            <w:pPr>
              <w:pStyle w:val="10"/>
              <w:spacing w:before="45"/>
              <w:ind w:left="107"/>
              <w:rPr>
                <w:sz w:val="18"/>
              </w:rPr>
            </w:pPr>
            <w:r>
              <w:rPr>
                <w:sz w:val="18"/>
              </w:rPr>
              <w:t>八、社会保障和就业支出</w:t>
            </w:r>
          </w:p>
        </w:tc>
        <w:tc>
          <w:tcPr>
            <w:tcW w:w="663" w:type="dxa"/>
          </w:tcPr>
          <w:p>
            <w:pPr>
              <w:pStyle w:val="10"/>
              <w:spacing w:before="45"/>
              <w:ind w:left="102" w:right="89"/>
              <w:jc w:val="center"/>
              <w:rPr>
                <w:sz w:val="18"/>
              </w:rPr>
            </w:pPr>
            <w:r>
              <w:rPr>
                <w:sz w:val="18"/>
              </w:rPr>
              <w:t>39</w:t>
            </w:r>
          </w:p>
        </w:tc>
        <w:tc>
          <w:tcPr>
            <w:tcW w:w="1274" w:type="dxa"/>
          </w:tcPr>
          <w:p>
            <w:pPr>
              <w:pStyle w:val="10"/>
              <w:spacing w:before="45"/>
              <w:ind w:right="83"/>
              <w:jc w:val="right"/>
              <w:rPr>
                <w:sz w:val="18"/>
              </w:rPr>
            </w:pPr>
            <w:r>
              <w:rPr>
                <w:sz w:val="18"/>
              </w:rPr>
              <w:t>415.21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5"/>
              <w:ind w:left="9"/>
              <w:jc w:val="center"/>
              <w:rPr>
                <w:sz w:val="18"/>
              </w:rPr>
            </w:pPr>
            <w:r>
              <w:rPr>
                <w:sz w:val="18"/>
              </w:rPr>
              <w:t>9</w:t>
            </w:r>
          </w:p>
        </w:tc>
        <w:tc>
          <w:tcPr>
            <w:tcW w:w="1272" w:type="dxa"/>
          </w:tcPr>
          <w:p>
            <w:pPr>
              <w:pStyle w:val="10"/>
              <w:rPr>
                <w:rFonts w:ascii="Times New Roman"/>
                <w:sz w:val="18"/>
              </w:rPr>
            </w:pPr>
          </w:p>
        </w:tc>
        <w:tc>
          <w:tcPr>
            <w:tcW w:w="2816" w:type="dxa"/>
          </w:tcPr>
          <w:p>
            <w:pPr>
              <w:pStyle w:val="10"/>
              <w:spacing w:before="45"/>
              <w:ind w:left="107"/>
              <w:rPr>
                <w:sz w:val="18"/>
              </w:rPr>
            </w:pPr>
            <w:r>
              <w:rPr>
                <w:sz w:val="18"/>
              </w:rPr>
              <w:t>九、卫生健康支出</w:t>
            </w:r>
          </w:p>
        </w:tc>
        <w:tc>
          <w:tcPr>
            <w:tcW w:w="663" w:type="dxa"/>
          </w:tcPr>
          <w:p>
            <w:pPr>
              <w:pStyle w:val="10"/>
              <w:spacing w:before="45"/>
              <w:ind w:left="102" w:right="89"/>
              <w:jc w:val="center"/>
              <w:rPr>
                <w:sz w:val="18"/>
              </w:rPr>
            </w:pPr>
            <w:r>
              <w:rPr>
                <w:sz w:val="18"/>
              </w:rPr>
              <w:t>40</w:t>
            </w:r>
          </w:p>
        </w:tc>
        <w:tc>
          <w:tcPr>
            <w:tcW w:w="1274" w:type="dxa"/>
          </w:tcPr>
          <w:p>
            <w:pPr>
              <w:pStyle w:val="10"/>
              <w:spacing w:before="45"/>
              <w:ind w:right="83"/>
              <w:jc w:val="right"/>
              <w:rPr>
                <w:sz w:val="18"/>
              </w:rPr>
            </w:pPr>
            <w:r>
              <w:rPr>
                <w:sz w:val="18"/>
              </w:rPr>
              <w:t>309.60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5"/>
              <w:ind w:left="91" w:right="80"/>
              <w:jc w:val="center"/>
              <w:rPr>
                <w:sz w:val="18"/>
              </w:rPr>
            </w:pPr>
            <w:r>
              <w:rPr>
                <w:sz w:val="18"/>
              </w:rPr>
              <w:t>10</w:t>
            </w:r>
          </w:p>
        </w:tc>
        <w:tc>
          <w:tcPr>
            <w:tcW w:w="1272" w:type="dxa"/>
          </w:tcPr>
          <w:p>
            <w:pPr>
              <w:pStyle w:val="10"/>
              <w:rPr>
                <w:rFonts w:ascii="Times New Roman"/>
                <w:sz w:val="18"/>
              </w:rPr>
            </w:pPr>
          </w:p>
        </w:tc>
        <w:tc>
          <w:tcPr>
            <w:tcW w:w="2816" w:type="dxa"/>
          </w:tcPr>
          <w:p>
            <w:pPr>
              <w:pStyle w:val="10"/>
              <w:spacing w:before="45"/>
              <w:ind w:left="107"/>
              <w:rPr>
                <w:sz w:val="18"/>
              </w:rPr>
            </w:pPr>
            <w:r>
              <w:rPr>
                <w:sz w:val="18"/>
              </w:rPr>
              <w:t>十、节能环保支出</w:t>
            </w:r>
          </w:p>
        </w:tc>
        <w:tc>
          <w:tcPr>
            <w:tcW w:w="663" w:type="dxa"/>
          </w:tcPr>
          <w:p>
            <w:pPr>
              <w:pStyle w:val="10"/>
              <w:spacing w:before="45"/>
              <w:ind w:left="102" w:right="89"/>
              <w:jc w:val="center"/>
              <w:rPr>
                <w:sz w:val="18"/>
              </w:rPr>
            </w:pPr>
            <w:r>
              <w:rPr>
                <w:sz w:val="18"/>
              </w:rPr>
              <w:t>41</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5"/>
              <w:ind w:left="91" w:right="80"/>
              <w:jc w:val="center"/>
              <w:rPr>
                <w:sz w:val="18"/>
              </w:rPr>
            </w:pPr>
            <w:r>
              <w:rPr>
                <w:sz w:val="18"/>
              </w:rPr>
              <w:t>11</w:t>
            </w:r>
          </w:p>
        </w:tc>
        <w:tc>
          <w:tcPr>
            <w:tcW w:w="1272" w:type="dxa"/>
          </w:tcPr>
          <w:p>
            <w:pPr>
              <w:pStyle w:val="10"/>
              <w:rPr>
                <w:rFonts w:ascii="Times New Roman"/>
                <w:sz w:val="18"/>
              </w:rPr>
            </w:pPr>
          </w:p>
        </w:tc>
        <w:tc>
          <w:tcPr>
            <w:tcW w:w="2816" w:type="dxa"/>
          </w:tcPr>
          <w:p>
            <w:pPr>
              <w:pStyle w:val="10"/>
              <w:spacing w:before="45"/>
              <w:ind w:left="107"/>
              <w:rPr>
                <w:sz w:val="18"/>
              </w:rPr>
            </w:pPr>
            <w:r>
              <w:rPr>
                <w:sz w:val="18"/>
              </w:rPr>
              <w:t>十一、城乡社区支出</w:t>
            </w:r>
          </w:p>
        </w:tc>
        <w:tc>
          <w:tcPr>
            <w:tcW w:w="663" w:type="dxa"/>
          </w:tcPr>
          <w:p>
            <w:pPr>
              <w:pStyle w:val="10"/>
              <w:spacing w:before="45"/>
              <w:ind w:left="102" w:right="89"/>
              <w:jc w:val="center"/>
              <w:rPr>
                <w:sz w:val="18"/>
              </w:rPr>
            </w:pPr>
            <w:r>
              <w:rPr>
                <w:sz w:val="18"/>
              </w:rPr>
              <w:t>42</w:t>
            </w:r>
          </w:p>
        </w:tc>
        <w:tc>
          <w:tcPr>
            <w:tcW w:w="1274" w:type="dxa"/>
          </w:tcPr>
          <w:p>
            <w:pPr>
              <w:pStyle w:val="10"/>
              <w:spacing w:before="45"/>
              <w:ind w:right="81"/>
              <w:jc w:val="right"/>
              <w:rPr>
                <w:sz w:val="18"/>
              </w:rPr>
            </w:pPr>
            <w:r>
              <w:rPr>
                <w:sz w:val="18"/>
              </w:rPr>
              <w:t>20,358.08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5"/>
              <w:ind w:left="91" w:right="80"/>
              <w:jc w:val="center"/>
              <w:rPr>
                <w:sz w:val="18"/>
              </w:rPr>
            </w:pPr>
            <w:r>
              <w:rPr>
                <w:sz w:val="18"/>
              </w:rPr>
              <w:t>12</w:t>
            </w:r>
          </w:p>
        </w:tc>
        <w:tc>
          <w:tcPr>
            <w:tcW w:w="1272" w:type="dxa"/>
          </w:tcPr>
          <w:p>
            <w:pPr>
              <w:pStyle w:val="10"/>
              <w:rPr>
                <w:rFonts w:ascii="Times New Roman"/>
                <w:sz w:val="18"/>
              </w:rPr>
            </w:pPr>
          </w:p>
        </w:tc>
        <w:tc>
          <w:tcPr>
            <w:tcW w:w="2816" w:type="dxa"/>
          </w:tcPr>
          <w:p>
            <w:pPr>
              <w:pStyle w:val="10"/>
              <w:spacing w:before="45"/>
              <w:ind w:left="107"/>
              <w:rPr>
                <w:sz w:val="18"/>
              </w:rPr>
            </w:pPr>
            <w:r>
              <w:rPr>
                <w:sz w:val="18"/>
              </w:rPr>
              <w:t>十二、农林水支出</w:t>
            </w:r>
          </w:p>
        </w:tc>
        <w:tc>
          <w:tcPr>
            <w:tcW w:w="663" w:type="dxa"/>
          </w:tcPr>
          <w:p>
            <w:pPr>
              <w:pStyle w:val="10"/>
              <w:spacing w:before="45"/>
              <w:ind w:left="102" w:right="89"/>
              <w:jc w:val="center"/>
              <w:rPr>
                <w:sz w:val="18"/>
              </w:rPr>
            </w:pPr>
            <w:r>
              <w:rPr>
                <w:sz w:val="18"/>
              </w:rPr>
              <w:t>43</w:t>
            </w:r>
          </w:p>
        </w:tc>
        <w:tc>
          <w:tcPr>
            <w:tcW w:w="1274" w:type="dxa"/>
          </w:tcPr>
          <w:p>
            <w:pPr>
              <w:pStyle w:val="10"/>
              <w:spacing w:before="45"/>
              <w:ind w:right="83"/>
              <w:jc w:val="right"/>
              <w:rPr>
                <w:sz w:val="18"/>
              </w:rPr>
            </w:pPr>
            <w:r>
              <w:rPr>
                <w:sz w:val="18"/>
              </w:rPr>
              <w:t>1,262.36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rPr>
                <w:rFonts w:ascii="Times New Roman"/>
                <w:sz w:val="18"/>
              </w:rPr>
            </w:pPr>
          </w:p>
        </w:tc>
        <w:tc>
          <w:tcPr>
            <w:tcW w:w="644" w:type="dxa"/>
          </w:tcPr>
          <w:p>
            <w:pPr>
              <w:pStyle w:val="10"/>
              <w:spacing w:before="44"/>
              <w:ind w:left="91" w:right="80"/>
              <w:jc w:val="center"/>
              <w:rPr>
                <w:sz w:val="18"/>
              </w:rPr>
            </w:pPr>
            <w:r>
              <w:rPr>
                <w:sz w:val="18"/>
              </w:rPr>
              <w:t>13</w:t>
            </w:r>
          </w:p>
        </w:tc>
        <w:tc>
          <w:tcPr>
            <w:tcW w:w="1272" w:type="dxa"/>
          </w:tcPr>
          <w:p>
            <w:pPr>
              <w:pStyle w:val="10"/>
              <w:rPr>
                <w:rFonts w:ascii="Times New Roman"/>
                <w:sz w:val="18"/>
              </w:rPr>
            </w:pPr>
          </w:p>
        </w:tc>
        <w:tc>
          <w:tcPr>
            <w:tcW w:w="2816" w:type="dxa"/>
          </w:tcPr>
          <w:p>
            <w:pPr>
              <w:pStyle w:val="10"/>
              <w:spacing w:before="44"/>
              <w:ind w:left="107"/>
              <w:rPr>
                <w:sz w:val="18"/>
              </w:rPr>
            </w:pPr>
            <w:r>
              <w:rPr>
                <w:sz w:val="18"/>
              </w:rPr>
              <w:t>十三、交通运输支出</w:t>
            </w:r>
          </w:p>
        </w:tc>
        <w:tc>
          <w:tcPr>
            <w:tcW w:w="663" w:type="dxa"/>
          </w:tcPr>
          <w:p>
            <w:pPr>
              <w:pStyle w:val="10"/>
              <w:spacing w:before="44"/>
              <w:ind w:left="102" w:right="89"/>
              <w:jc w:val="center"/>
              <w:rPr>
                <w:sz w:val="18"/>
              </w:rPr>
            </w:pPr>
            <w:r>
              <w:rPr>
                <w:sz w:val="18"/>
              </w:rPr>
              <w:t>44</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7"/>
              <w:ind w:left="91" w:right="80"/>
              <w:jc w:val="center"/>
              <w:rPr>
                <w:sz w:val="18"/>
              </w:rPr>
            </w:pPr>
            <w:r>
              <w:rPr>
                <w:sz w:val="18"/>
              </w:rPr>
              <w:t>14</w:t>
            </w:r>
          </w:p>
        </w:tc>
        <w:tc>
          <w:tcPr>
            <w:tcW w:w="1272" w:type="dxa"/>
          </w:tcPr>
          <w:p>
            <w:pPr>
              <w:pStyle w:val="10"/>
              <w:rPr>
                <w:rFonts w:ascii="Times New Roman"/>
                <w:sz w:val="18"/>
              </w:rPr>
            </w:pPr>
          </w:p>
        </w:tc>
        <w:tc>
          <w:tcPr>
            <w:tcW w:w="2816" w:type="dxa"/>
          </w:tcPr>
          <w:p>
            <w:pPr>
              <w:pStyle w:val="10"/>
              <w:spacing w:before="47"/>
              <w:ind w:left="107"/>
              <w:rPr>
                <w:sz w:val="18"/>
              </w:rPr>
            </w:pPr>
            <w:r>
              <w:rPr>
                <w:sz w:val="18"/>
              </w:rPr>
              <w:t>十四、资源勘探工业信息等支出</w:t>
            </w:r>
          </w:p>
        </w:tc>
        <w:tc>
          <w:tcPr>
            <w:tcW w:w="663" w:type="dxa"/>
          </w:tcPr>
          <w:p>
            <w:pPr>
              <w:pStyle w:val="10"/>
              <w:spacing w:before="47"/>
              <w:ind w:left="102" w:right="89"/>
              <w:jc w:val="center"/>
              <w:rPr>
                <w:sz w:val="18"/>
              </w:rPr>
            </w:pPr>
            <w:r>
              <w:rPr>
                <w:sz w:val="18"/>
              </w:rPr>
              <w:t>45</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6"/>
              <w:ind w:left="91" w:right="80"/>
              <w:jc w:val="center"/>
              <w:rPr>
                <w:sz w:val="18"/>
              </w:rPr>
            </w:pPr>
            <w:r>
              <w:rPr>
                <w:sz w:val="18"/>
              </w:rPr>
              <w:t>15</w:t>
            </w:r>
          </w:p>
        </w:tc>
        <w:tc>
          <w:tcPr>
            <w:tcW w:w="1272" w:type="dxa"/>
          </w:tcPr>
          <w:p>
            <w:pPr>
              <w:pStyle w:val="10"/>
              <w:rPr>
                <w:rFonts w:ascii="Times New Roman"/>
                <w:sz w:val="18"/>
              </w:rPr>
            </w:pPr>
          </w:p>
        </w:tc>
        <w:tc>
          <w:tcPr>
            <w:tcW w:w="2816" w:type="dxa"/>
          </w:tcPr>
          <w:p>
            <w:pPr>
              <w:pStyle w:val="10"/>
              <w:spacing w:before="46"/>
              <w:ind w:left="107"/>
              <w:rPr>
                <w:sz w:val="18"/>
              </w:rPr>
            </w:pPr>
            <w:r>
              <w:rPr>
                <w:sz w:val="18"/>
              </w:rPr>
              <w:t>十五、商业服务业等支出</w:t>
            </w:r>
          </w:p>
        </w:tc>
        <w:tc>
          <w:tcPr>
            <w:tcW w:w="663" w:type="dxa"/>
          </w:tcPr>
          <w:p>
            <w:pPr>
              <w:pStyle w:val="10"/>
              <w:spacing w:before="46"/>
              <w:ind w:left="102" w:right="89"/>
              <w:jc w:val="center"/>
              <w:rPr>
                <w:sz w:val="18"/>
              </w:rPr>
            </w:pPr>
            <w:r>
              <w:rPr>
                <w:sz w:val="18"/>
              </w:rPr>
              <w:t>46</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6"/>
              <w:ind w:left="91" w:right="80"/>
              <w:jc w:val="center"/>
              <w:rPr>
                <w:sz w:val="18"/>
              </w:rPr>
            </w:pPr>
            <w:r>
              <w:rPr>
                <w:sz w:val="18"/>
              </w:rPr>
              <w:t>16</w:t>
            </w:r>
          </w:p>
        </w:tc>
        <w:tc>
          <w:tcPr>
            <w:tcW w:w="1272" w:type="dxa"/>
          </w:tcPr>
          <w:p>
            <w:pPr>
              <w:pStyle w:val="10"/>
              <w:rPr>
                <w:rFonts w:ascii="Times New Roman"/>
                <w:sz w:val="18"/>
              </w:rPr>
            </w:pPr>
          </w:p>
        </w:tc>
        <w:tc>
          <w:tcPr>
            <w:tcW w:w="2816" w:type="dxa"/>
          </w:tcPr>
          <w:p>
            <w:pPr>
              <w:pStyle w:val="10"/>
              <w:spacing w:before="46"/>
              <w:ind w:left="107"/>
              <w:rPr>
                <w:sz w:val="18"/>
              </w:rPr>
            </w:pPr>
            <w:r>
              <w:rPr>
                <w:sz w:val="18"/>
              </w:rPr>
              <w:t>十六、金融支出</w:t>
            </w:r>
          </w:p>
        </w:tc>
        <w:tc>
          <w:tcPr>
            <w:tcW w:w="663" w:type="dxa"/>
          </w:tcPr>
          <w:p>
            <w:pPr>
              <w:pStyle w:val="10"/>
              <w:spacing w:before="46"/>
              <w:ind w:left="102" w:right="89"/>
              <w:jc w:val="center"/>
              <w:rPr>
                <w:sz w:val="18"/>
              </w:rPr>
            </w:pPr>
            <w:r>
              <w:rPr>
                <w:sz w:val="18"/>
              </w:rPr>
              <w:t>47</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6"/>
              <w:ind w:left="91" w:right="80"/>
              <w:jc w:val="center"/>
              <w:rPr>
                <w:sz w:val="18"/>
              </w:rPr>
            </w:pPr>
            <w:r>
              <w:rPr>
                <w:sz w:val="18"/>
              </w:rPr>
              <w:t>17</w:t>
            </w:r>
          </w:p>
        </w:tc>
        <w:tc>
          <w:tcPr>
            <w:tcW w:w="1272" w:type="dxa"/>
          </w:tcPr>
          <w:p>
            <w:pPr>
              <w:pStyle w:val="10"/>
              <w:rPr>
                <w:rFonts w:ascii="Times New Roman"/>
                <w:sz w:val="18"/>
              </w:rPr>
            </w:pPr>
          </w:p>
        </w:tc>
        <w:tc>
          <w:tcPr>
            <w:tcW w:w="2816" w:type="dxa"/>
          </w:tcPr>
          <w:p>
            <w:pPr>
              <w:pStyle w:val="10"/>
              <w:spacing w:before="46"/>
              <w:ind w:left="107"/>
              <w:rPr>
                <w:sz w:val="18"/>
              </w:rPr>
            </w:pPr>
            <w:r>
              <w:rPr>
                <w:sz w:val="18"/>
              </w:rPr>
              <w:t>十七、援助其他地区支出</w:t>
            </w:r>
          </w:p>
        </w:tc>
        <w:tc>
          <w:tcPr>
            <w:tcW w:w="663" w:type="dxa"/>
          </w:tcPr>
          <w:p>
            <w:pPr>
              <w:pStyle w:val="10"/>
              <w:spacing w:before="46"/>
              <w:ind w:left="102" w:right="89"/>
              <w:jc w:val="center"/>
              <w:rPr>
                <w:sz w:val="18"/>
              </w:rPr>
            </w:pPr>
            <w:r>
              <w:rPr>
                <w:sz w:val="18"/>
              </w:rPr>
              <w:t>48</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6"/>
              <w:ind w:left="91" w:right="80"/>
              <w:jc w:val="center"/>
              <w:rPr>
                <w:sz w:val="18"/>
              </w:rPr>
            </w:pPr>
            <w:r>
              <w:rPr>
                <w:sz w:val="18"/>
              </w:rPr>
              <w:t>18</w:t>
            </w:r>
          </w:p>
        </w:tc>
        <w:tc>
          <w:tcPr>
            <w:tcW w:w="1272" w:type="dxa"/>
          </w:tcPr>
          <w:p>
            <w:pPr>
              <w:pStyle w:val="10"/>
              <w:rPr>
                <w:rFonts w:ascii="Times New Roman"/>
                <w:sz w:val="18"/>
              </w:rPr>
            </w:pPr>
          </w:p>
        </w:tc>
        <w:tc>
          <w:tcPr>
            <w:tcW w:w="2816" w:type="dxa"/>
          </w:tcPr>
          <w:p>
            <w:pPr>
              <w:pStyle w:val="10"/>
              <w:spacing w:before="46"/>
              <w:ind w:left="107"/>
              <w:rPr>
                <w:sz w:val="18"/>
              </w:rPr>
            </w:pPr>
            <w:r>
              <w:rPr>
                <w:sz w:val="18"/>
              </w:rPr>
              <w:t>十八、自然资源海洋气象等支出</w:t>
            </w:r>
          </w:p>
        </w:tc>
        <w:tc>
          <w:tcPr>
            <w:tcW w:w="663" w:type="dxa"/>
          </w:tcPr>
          <w:p>
            <w:pPr>
              <w:pStyle w:val="10"/>
              <w:spacing w:before="46"/>
              <w:ind w:left="102" w:right="89"/>
              <w:jc w:val="center"/>
              <w:rPr>
                <w:sz w:val="18"/>
              </w:rPr>
            </w:pPr>
            <w:r>
              <w:rPr>
                <w:sz w:val="18"/>
              </w:rPr>
              <w:t>49</w:t>
            </w:r>
          </w:p>
        </w:tc>
        <w:tc>
          <w:tcPr>
            <w:tcW w:w="1274" w:type="dxa"/>
          </w:tcPr>
          <w:p>
            <w:pPr>
              <w:pStyle w:val="10"/>
              <w:spacing w:before="46"/>
              <w:ind w:right="83"/>
              <w:jc w:val="right"/>
              <w:rPr>
                <w:sz w:val="18"/>
              </w:rPr>
            </w:pPr>
            <w:r>
              <w:rPr>
                <w:sz w:val="18"/>
              </w:rPr>
              <w:t>6,984.16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rPr>
                <w:rFonts w:ascii="Times New Roman"/>
                <w:sz w:val="18"/>
              </w:rPr>
            </w:pPr>
          </w:p>
        </w:tc>
        <w:tc>
          <w:tcPr>
            <w:tcW w:w="644" w:type="dxa"/>
          </w:tcPr>
          <w:p>
            <w:pPr>
              <w:pStyle w:val="10"/>
              <w:spacing w:before="46"/>
              <w:ind w:left="91" w:right="80"/>
              <w:jc w:val="center"/>
              <w:rPr>
                <w:sz w:val="18"/>
              </w:rPr>
            </w:pPr>
            <w:r>
              <w:rPr>
                <w:sz w:val="18"/>
              </w:rPr>
              <w:t>19</w:t>
            </w:r>
          </w:p>
        </w:tc>
        <w:tc>
          <w:tcPr>
            <w:tcW w:w="1272" w:type="dxa"/>
          </w:tcPr>
          <w:p>
            <w:pPr>
              <w:pStyle w:val="10"/>
              <w:rPr>
                <w:rFonts w:ascii="Times New Roman"/>
                <w:sz w:val="18"/>
              </w:rPr>
            </w:pPr>
          </w:p>
        </w:tc>
        <w:tc>
          <w:tcPr>
            <w:tcW w:w="2816" w:type="dxa"/>
          </w:tcPr>
          <w:p>
            <w:pPr>
              <w:pStyle w:val="10"/>
              <w:spacing w:before="46"/>
              <w:ind w:left="107"/>
              <w:rPr>
                <w:sz w:val="18"/>
              </w:rPr>
            </w:pPr>
            <w:r>
              <w:rPr>
                <w:sz w:val="18"/>
              </w:rPr>
              <w:t>十九、住房保障支出</w:t>
            </w:r>
          </w:p>
        </w:tc>
        <w:tc>
          <w:tcPr>
            <w:tcW w:w="663" w:type="dxa"/>
          </w:tcPr>
          <w:p>
            <w:pPr>
              <w:pStyle w:val="10"/>
              <w:spacing w:before="46"/>
              <w:ind w:left="102" w:right="89"/>
              <w:jc w:val="center"/>
              <w:rPr>
                <w:sz w:val="18"/>
              </w:rPr>
            </w:pPr>
            <w:r>
              <w:rPr>
                <w:sz w:val="18"/>
              </w:rPr>
              <w:t>50</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rPr>
                <w:rFonts w:ascii="Times New Roman"/>
                <w:sz w:val="18"/>
              </w:rPr>
            </w:pPr>
          </w:p>
        </w:tc>
        <w:tc>
          <w:tcPr>
            <w:tcW w:w="644" w:type="dxa"/>
          </w:tcPr>
          <w:p>
            <w:pPr>
              <w:pStyle w:val="10"/>
              <w:spacing w:before="45"/>
              <w:ind w:left="91" w:right="80"/>
              <w:jc w:val="center"/>
              <w:rPr>
                <w:sz w:val="18"/>
              </w:rPr>
            </w:pPr>
            <w:r>
              <w:rPr>
                <w:sz w:val="18"/>
              </w:rPr>
              <w:t>20</w:t>
            </w:r>
          </w:p>
        </w:tc>
        <w:tc>
          <w:tcPr>
            <w:tcW w:w="1272" w:type="dxa"/>
          </w:tcPr>
          <w:p>
            <w:pPr>
              <w:pStyle w:val="10"/>
              <w:rPr>
                <w:rFonts w:ascii="Times New Roman"/>
                <w:sz w:val="18"/>
              </w:rPr>
            </w:pPr>
          </w:p>
        </w:tc>
        <w:tc>
          <w:tcPr>
            <w:tcW w:w="2816" w:type="dxa"/>
          </w:tcPr>
          <w:p>
            <w:pPr>
              <w:pStyle w:val="10"/>
              <w:spacing w:before="45"/>
              <w:ind w:left="107"/>
              <w:rPr>
                <w:sz w:val="18"/>
              </w:rPr>
            </w:pPr>
            <w:r>
              <w:rPr>
                <w:sz w:val="18"/>
              </w:rPr>
              <w:t>二十、粮油物资储备支出</w:t>
            </w:r>
          </w:p>
        </w:tc>
        <w:tc>
          <w:tcPr>
            <w:tcW w:w="663" w:type="dxa"/>
          </w:tcPr>
          <w:p>
            <w:pPr>
              <w:pStyle w:val="10"/>
              <w:spacing w:before="45"/>
              <w:ind w:left="102" w:right="89"/>
              <w:jc w:val="center"/>
              <w:rPr>
                <w:sz w:val="18"/>
              </w:rPr>
            </w:pPr>
            <w:r>
              <w:rPr>
                <w:sz w:val="18"/>
              </w:rPr>
              <w:t>51</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5"/>
              <w:ind w:left="91" w:right="80"/>
              <w:jc w:val="center"/>
              <w:rPr>
                <w:sz w:val="18"/>
              </w:rPr>
            </w:pPr>
            <w:r>
              <w:rPr>
                <w:sz w:val="18"/>
              </w:rPr>
              <w:t>21</w:t>
            </w:r>
          </w:p>
        </w:tc>
        <w:tc>
          <w:tcPr>
            <w:tcW w:w="1272" w:type="dxa"/>
          </w:tcPr>
          <w:p>
            <w:pPr>
              <w:pStyle w:val="10"/>
              <w:rPr>
                <w:rFonts w:ascii="Times New Roman"/>
                <w:sz w:val="18"/>
              </w:rPr>
            </w:pPr>
          </w:p>
        </w:tc>
        <w:tc>
          <w:tcPr>
            <w:tcW w:w="2816" w:type="dxa"/>
          </w:tcPr>
          <w:p>
            <w:pPr>
              <w:pStyle w:val="10"/>
              <w:spacing w:before="45"/>
              <w:ind w:left="107"/>
              <w:rPr>
                <w:sz w:val="18"/>
              </w:rPr>
            </w:pPr>
            <w:r>
              <w:rPr>
                <w:sz w:val="18"/>
              </w:rPr>
              <w:t>二十一、国有资本经营预算支出</w:t>
            </w:r>
          </w:p>
        </w:tc>
        <w:tc>
          <w:tcPr>
            <w:tcW w:w="663" w:type="dxa"/>
          </w:tcPr>
          <w:p>
            <w:pPr>
              <w:pStyle w:val="10"/>
              <w:spacing w:before="45"/>
              <w:ind w:left="102" w:right="89"/>
              <w:jc w:val="center"/>
              <w:rPr>
                <w:sz w:val="18"/>
              </w:rPr>
            </w:pPr>
            <w:r>
              <w:rPr>
                <w:sz w:val="18"/>
              </w:rPr>
              <w:t>52</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rPr>
                <w:rFonts w:ascii="Times New Roman"/>
                <w:sz w:val="18"/>
              </w:rPr>
            </w:pPr>
          </w:p>
        </w:tc>
        <w:tc>
          <w:tcPr>
            <w:tcW w:w="644" w:type="dxa"/>
          </w:tcPr>
          <w:p>
            <w:pPr>
              <w:pStyle w:val="10"/>
              <w:spacing w:before="45"/>
              <w:ind w:left="91" w:right="80"/>
              <w:jc w:val="center"/>
              <w:rPr>
                <w:sz w:val="18"/>
              </w:rPr>
            </w:pPr>
            <w:r>
              <w:rPr>
                <w:sz w:val="18"/>
              </w:rPr>
              <w:t>22</w:t>
            </w:r>
          </w:p>
        </w:tc>
        <w:tc>
          <w:tcPr>
            <w:tcW w:w="1272" w:type="dxa"/>
          </w:tcPr>
          <w:p>
            <w:pPr>
              <w:pStyle w:val="10"/>
              <w:rPr>
                <w:rFonts w:ascii="Times New Roman"/>
                <w:sz w:val="18"/>
              </w:rPr>
            </w:pPr>
          </w:p>
        </w:tc>
        <w:tc>
          <w:tcPr>
            <w:tcW w:w="2816" w:type="dxa"/>
          </w:tcPr>
          <w:p>
            <w:pPr>
              <w:pStyle w:val="10"/>
              <w:spacing w:before="45"/>
              <w:ind w:left="107"/>
              <w:rPr>
                <w:sz w:val="18"/>
              </w:rPr>
            </w:pPr>
            <w:r>
              <w:rPr>
                <w:spacing w:val="-11"/>
                <w:sz w:val="18"/>
              </w:rPr>
              <w:t>二十二、灾害防治及应急管理支出</w:t>
            </w:r>
          </w:p>
        </w:tc>
        <w:tc>
          <w:tcPr>
            <w:tcW w:w="663" w:type="dxa"/>
          </w:tcPr>
          <w:p>
            <w:pPr>
              <w:pStyle w:val="10"/>
              <w:spacing w:before="45"/>
              <w:ind w:left="102" w:right="89"/>
              <w:jc w:val="center"/>
              <w:rPr>
                <w:sz w:val="18"/>
              </w:rPr>
            </w:pPr>
            <w:r>
              <w:rPr>
                <w:sz w:val="18"/>
              </w:rPr>
              <w:t>53</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5"/>
              <w:ind w:left="91" w:right="80"/>
              <w:jc w:val="center"/>
              <w:rPr>
                <w:sz w:val="18"/>
              </w:rPr>
            </w:pPr>
            <w:r>
              <w:rPr>
                <w:sz w:val="18"/>
              </w:rPr>
              <w:t>23</w:t>
            </w:r>
          </w:p>
        </w:tc>
        <w:tc>
          <w:tcPr>
            <w:tcW w:w="1272" w:type="dxa"/>
          </w:tcPr>
          <w:p>
            <w:pPr>
              <w:pStyle w:val="10"/>
              <w:rPr>
                <w:rFonts w:ascii="Times New Roman"/>
                <w:sz w:val="18"/>
              </w:rPr>
            </w:pPr>
          </w:p>
        </w:tc>
        <w:tc>
          <w:tcPr>
            <w:tcW w:w="2816" w:type="dxa"/>
          </w:tcPr>
          <w:p>
            <w:pPr>
              <w:pStyle w:val="10"/>
              <w:spacing w:before="45"/>
              <w:ind w:left="107"/>
              <w:rPr>
                <w:sz w:val="18"/>
              </w:rPr>
            </w:pPr>
            <w:r>
              <w:rPr>
                <w:sz w:val="18"/>
              </w:rPr>
              <w:t>二十三、其他支出</w:t>
            </w:r>
          </w:p>
        </w:tc>
        <w:tc>
          <w:tcPr>
            <w:tcW w:w="663" w:type="dxa"/>
          </w:tcPr>
          <w:p>
            <w:pPr>
              <w:pStyle w:val="10"/>
              <w:spacing w:before="45"/>
              <w:ind w:left="102" w:right="89"/>
              <w:jc w:val="center"/>
              <w:rPr>
                <w:sz w:val="18"/>
              </w:rPr>
            </w:pPr>
            <w:r>
              <w:rPr>
                <w:sz w:val="18"/>
              </w:rPr>
              <w:t>54</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rPr>
                <w:rFonts w:ascii="Times New Roman"/>
                <w:sz w:val="18"/>
              </w:rPr>
            </w:pPr>
          </w:p>
        </w:tc>
        <w:tc>
          <w:tcPr>
            <w:tcW w:w="644" w:type="dxa"/>
          </w:tcPr>
          <w:p>
            <w:pPr>
              <w:pStyle w:val="10"/>
              <w:spacing w:before="45"/>
              <w:ind w:left="91" w:right="80"/>
              <w:jc w:val="center"/>
              <w:rPr>
                <w:sz w:val="18"/>
              </w:rPr>
            </w:pPr>
            <w:r>
              <w:rPr>
                <w:sz w:val="18"/>
              </w:rPr>
              <w:t>24</w:t>
            </w:r>
          </w:p>
        </w:tc>
        <w:tc>
          <w:tcPr>
            <w:tcW w:w="1272" w:type="dxa"/>
          </w:tcPr>
          <w:p>
            <w:pPr>
              <w:pStyle w:val="10"/>
              <w:rPr>
                <w:rFonts w:ascii="Times New Roman"/>
                <w:sz w:val="18"/>
              </w:rPr>
            </w:pPr>
          </w:p>
        </w:tc>
        <w:tc>
          <w:tcPr>
            <w:tcW w:w="2816" w:type="dxa"/>
          </w:tcPr>
          <w:p>
            <w:pPr>
              <w:pStyle w:val="10"/>
              <w:spacing w:before="45"/>
              <w:ind w:left="107"/>
              <w:rPr>
                <w:sz w:val="18"/>
              </w:rPr>
            </w:pPr>
            <w:r>
              <w:rPr>
                <w:sz w:val="18"/>
              </w:rPr>
              <w:t>二十四、债务还本支出</w:t>
            </w:r>
          </w:p>
        </w:tc>
        <w:tc>
          <w:tcPr>
            <w:tcW w:w="663" w:type="dxa"/>
          </w:tcPr>
          <w:p>
            <w:pPr>
              <w:pStyle w:val="10"/>
              <w:spacing w:before="45"/>
              <w:ind w:left="102" w:right="89"/>
              <w:jc w:val="center"/>
              <w:rPr>
                <w:sz w:val="18"/>
              </w:rPr>
            </w:pPr>
            <w:r>
              <w:rPr>
                <w:sz w:val="18"/>
              </w:rPr>
              <w:t>55</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rPr>
                <w:rFonts w:ascii="Times New Roman"/>
                <w:sz w:val="18"/>
              </w:rPr>
            </w:pPr>
          </w:p>
        </w:tc>
        <w:tc>
          <w:tcPr>
            <w:tcW w:w="644" w:type="dxa"/>
          </w:tcPr>
          <w:p>
            <w:pPr>
              <w:pStyle w:val="10"/>
              <w:spacing w:before="44"/>
              <w:ind w:left="91" w:right="80"/>
              <w:jc w:val="center"/>
              <w:rPr>
                <w:sz w:val="18"/>
              </w:rPr>
            </w:pPr>
            <w:r>
              <w:rPr>
                <w:sz w:val="18"/>
              </w:rPr>
              <w:t>25</w:t>
            </w:r>
          </w:p>
        </w:tc>
        <w:tc>
          <w:tcPr>
            <w:tcW w:w="1272" w:type="dxa"/>
          </w:tcPr>
          <w:p>
            <w:pPr>
              <w:pStyle w:val="10"/>
              <w:rPr>
                <w:rFonts w:ascii="Times New Roman"/>
                <w:sz w:val="18"/>
              </w:rPr>
            </w:pPr>
          </w:p>
        </w:tc>
        <w:tc>
          <w:tcPr>
            <w:tcW w:w="2816" w:type="dxa"/>
          </w:tcPr>
          <w:p>
            <w:pPr>
              <w:pStyle w:val="10"/>
              <w:spacing w:before="44"/>
              <w:ind w:left="107"/>
              <w:rPr>
                <w:sz w:val="18"/>
              </w:rPr>
            </w:pPr>
            <w:r>
              <w:rPr>
                <w:sz w:val="18"/>
              </w:rPr>
              <w:t>二十五、债务付息支出</w:t>
            </w:r>
          </w:p>
        </w:tc>
        <w:tc>
          <w:tcPr>
            <w:tcW w:w="663" w:type="dxa"/>
          </w:tcPr>
          <w:p>
            <w:pPr>
              <w:pStyle w:val="10"/>
              <w:spacing w:before="44"/>
              <w:ind w:left="102" w:right="89"/>
              <w:jc w:val="center"/>
              <w:rPr>
                <w:sz w:val="18"/>
              </w:rPr>
            </w:pPr>
            <w:r>
              <w:rPr>
                <w:sz w:val="18"/>
              </w:rPr>
              <w:t>56</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rPr>
                <w:rFonts w:ascii="Times New Roman"/>
                <w:sz w:val="18"/>
              </w:rPr>
            </w:pPr>
          </w:p>
        </w:tc>
        <w:tc>
          <w:tcPr>
            <w:tcW w:w="644" w:type="dxa"/>
          </w:tcPr>
          <w:p>
            <w:pPr>
              <w:pStyle w:val="10"/>
              <w:spacing w:before="47"/>
              <w:ind w:left="91" w:right="80"/>
              <w:jc w:val="center"/>
              <w:rPr>
                <w:sz w:val="18"/>
              </w:rPr>
            </w:pPr>
            <w:r>
              <w:rPr>
                <w:sz w:val="18"/>
              </w:rPr>
              <w:t>26</w:t>
            </w:r>
          </w:p>
        </w:tc>
        <w:tc>
          <w:tcPr>
            <w:tcW w:w="1272" w:type="dxa"/>
          </w:tcPr>
          <w:p>
            <w:pPr>
              <w:pStyle w:val="10"/>
              <w:rPr>
                <w:rFonts w:ascii="Times New Roman"/>
                <w:sz w:val="18"/>
              </w:rPr>
            </w:pPr>
          </w:p>
        </w:tc>
        <w:tc>
          <w:tcPr>
            <w:tcW w:w="2816" w:type="dxa"/>
          </w:tcPr>
          <w:p>
            <w:pPr>
              <w:pStyle w:val="10"/>
              <w:spacing w:before="47"/>
              <w:ind w:left="107"/>
              <w:rPr>
                <w:sz w:val="18"/>
              </w:rPr>
            </w:pPr>
            <w:r>
              <w:rPr>
                <w:spacing w:val="-11"/>
                <w:sz w:val="18"/>
              </w:rPr>
              <w:t>二十六、抗疫特别国债安排的支出</w:t>
            </w:r>
          </w:p>
        </w:tc>
        <w:tc>
          <w:tcPr>
            <w:tcW w:w="663" w:type="dxa"/>
          </w:tcPr>
          <w:p>
            <w:pPr>
              <w:pStyle w:val="10"/>
              <w:spacing w:before="47"/>
              <w:ind w:left="102" w:right="89"/>
              <w:jc w:val="center"/>
              <w:rPr>
                <w:sz w:val="18"/>
              </w:rPr>
            </w:pPr>
            <w:r>
              <w:rPr>
                <w:sz w:val="18"/>
              </w:rPr>
              <w:t>57</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spacing w:before="46"/>
              <w:ind w:left="956"/>
              <w:rPr>
                <w:b/>
                <w:sz w:val="18"/>
              </w:rPr>
            </w:pPr>
            <w:r>
              <w:rPr>
                <w:b/>
                <w:sz w:val="18"/>
              </w:rPr>
              <w:t>本年收入合计</w:t>
            </w:r>
          </w:p>
        </w:tc>
        <w:tc>
          <w:tcPr>
            <w:tcW w:w="644" w:type="dxa"/>
          </w:tcPr>
          <w:p>
            <w:pPr>
              <w:pStyle w:val="10"/>
              <w:spacing w:before="46"/>
              <w:ind w:left="91" w:right="80"/>
              <w:jc w:val="center"/>
              <w:rPr>
                <w:sz w:val="18"/>
              </w:rPr>
            </w:pPr>
            <w:r>
              <w:rPr>
                <w:sz w:val="18"/>
              </w:rPr>
              <w:t>27</w:t>
            </w:r>
          </w:p>
        </w:tc>
        <w:tc>
          <w:tcPr>
            <w:tcW w:w="1272" w:type="dxa"/>
          </w:tcPr>
          <w:p>
            <w:pPr>
              <w:pStyle w:val="10"/>
              <w:spacing w:before="46"/>
              <w:ind w:right="82"/>
              <w:jc w:val="right"/>
              <w:rPr>
                <w:sz w:val="18"/>
              </w:rPr>
            </w:pPr>
            <w:r>
              <w:rPr>
                <w:sz w:val="18"/>
              </w:rPr>
              <w:t>23,700.18</w:t>
            </w:r>
          </w:p>
        </w:tc>
        <w:tc>
          <w:tcPr>
            <w:tcW w:w="2816" w:type="dxa"/>
          </w:tcPr>
          <w:p>
            <w:pPr>
              <w:pStyle w:val="10"/>
              <w:spacing w:before="46"/>
              <w:ind w:left="880"/>
              <w:rPr>
                <w:b/>
                <w:sz w:val="18"/>
              </w:rPr>
            </w:pPr>
            <w:r>
              <w:rPr>
                <w:b/>
                <w:sz w:val="18"/>
              </w:rPr>
              <w:t>本年支出合计</w:t>
            </w:r>
          </w:p>
        </w:tc>
        <w:tc>
          <w:tcPr>
            <w:tcW w:w="663" w:type="dxa"/>
          </w:tcPr>
          <w:p>
            <w:pPr>
              <w:pStyle w:val="10"/>
              <w:spacing w:before="46"/>
              <w:ind w:left="102" w:right="89"/>
              <w:jc w:val="center"/>
              <w:rPr>
                <w:sz w:val="18"/>
              </w:rPr>
            </w:pPr>
            <w:r>
              <w:rPr>
                <w:sz w:val="18"/>
              </w:rPr>
              <w:t>58</w:t>
            </w:r>
          </w:p>
        </w:tc>
        <w:tc>
          <w:tcPr>
            <w:tcW w:w="1274" w:type="dxa"/>
          </w:tcPr>
          <w:p>
            <w:pPr>
              <w:pStyle w:val="10"/>
              <w:spacing w:before="46"/>
              <w:ind w:right="81"/>
              <w:jc w:val="right"/>
              <w:rPr>
                <w:sz w:val="18"/>
              </w:rPr>
            </w:pPr>
            <w:r>
              <w:rPr>
                <w:sz w:val="18"/>
              </w:rPr>
              <w:t>29,329.41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spacing w:before="46"/>
              <w:ind w:left="106"/>
              <w:rPr>
                <w:sz w:val="18"/>
              </w:rPr>
            </w:pPr>
            <w:r>
              <w:rPr>
                <w:sz w:val="18"/>
              </w:rPr>
              <w:t>使用非财政拨款结余</w:t>
            </w:r>
          </w:p>
        </w:tc>
        <w:tc>
          <w:tcPr>
            <w:tcW w:w="644" w:type="dxa"/>
          </w:tcPr>
          <w:p>
            <w:pPr>
              <w:pStyle w:val="10"/>
              <w:spacing w:before="46"/>
              <w:ind w:left="91" w:right="80"/>
              <w:jc w:val="center"/>
              <w:rPr>
                <w:sz w:val="18"/>
              </w:rPr>
            </w:pPr>
            <w:r>
              <w:rPr>
                <w:sz w:val="18"/>
              </w:rPr>
              <w:t>28</w:t>
            </w:r>
          </w:p>
        </w:tc>
        <w:tc>
          <w:tcPr>
            <w:tcW w:w="1272" w:type="dxa"/>
          </w:tcPr>
          <w:p>
            <w:pPr>
              <w:pStyle w:val="10"/>
              <w:rPr>
                <w:rFonts w:ascii="Times New Roman"/>
                <w:sz w:val="18"/>
              </w:rPr>
            </w:pPr>
          </w:p>
        </w:tc>
        <w:tc>
          <w:tcPr>
            <w:tcW w:w="2816" w:type="dxa"/>
          </w:tcPr>
          <w:p>
            <w:pPr>
              <w:pStyle w:val="10"/>
              <w:spacing w:before="46"/>
              <w:ind w:left="107"/>
              <w:rPr>
                <w:sz w:val="18"/>
              </w:rPr>
            </w:pPr>
            <w:r>
              <w:rPr>
                <w:sz w:val="18"/>
              </w:rPr>
              <w:t>结余分配</w:t>
            </w:r>
          </w:p>
        </w:tc>
        <w:tc>
          <w:tcPr>
            <w:tcW w:w="663" w:type="dxa"/>
          </w:tcPr>
          <w:p>
            <w:pPr>
              <w:pStyle w:val="10"/>
              <w:spacing w:before="46"/>
              <w:ind w:left="102" w:right="89"/>
              <w:jc w:val="center"/>
              <w:rPr>
                <w:sz w:val="18"/>
              </w:rPr>
            </w:pPr>
            <w:r>
              <w:rPr>
                <w:sz w:val="18"/>
              </w:rPr>
              <w:t>59</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spacing w:before="46"/>
              <w:ind w:left="106"/>
              <w:rPr>
                <w:sz w:val="18"/>
              </w:rPr>
            </w:pPr>
            <w:r>
              <w:rPr>
                <w:sz w:val="18"/>
              </w:rPr>
              <w:t>年初结转和结余</w:t>
            </w:r>
          </w:p>
        </w:tc>
        <w:tc>
          <w:tcPr>
            <w:tcW w:w="644" w:type="dxa"/>
          </w:tcPr>
          <w:p>
            <w:pPr>
              <w:pStyle w:val="10"/>
              <w:spacing w:before="46"/>
              <w:ind w:left="91" w:right="80"/>
              <w:jc w:val="center"/>
              <w:rPr>
                <w:sz w:val="18"/>
              </w:rPr>
            </w:pPr>
            <w:r>
              <w:rPr>
                <w:sz w:val="18"/>
              </w:rPr>
              <w:t>29</w:t>
            </w:r>
          </w:p>
        </w:tc>
        <w:tc>
          <w:tcPr>
            <w:tcW w:w="1272" w:type="dxa"/>
          </w:tcPr>
          <w:p>
            <w:pPr>
              <w:pStyle w:val="10"/>
              <w:spacing w:before="46"/>
              <w:ind w:right="82"/>
              <w:jc w:val="right"/>
              <w:rPr>
                <w:sz w:val="18"/>
              </w:rPr>
            </w:pPr>
            <w:r>
              <w:rPr>
                <w:sz w:val="18"/>
              </w:rPr>
              <w:t>5,629.23</w:t>
            </w:r>
          </w:p>
        </w:tc>
        <w:tc>
          <w:tcPr>
            <w:tcW w:w="2816" w:type="dxa"/>
          </w:tcPr>
          <w:p>
            <w:pPr>
              <w:pStyle w:val="10"/>
              <w:spacing w:before="46"/>
              <w:ind w:left="107"/>
              <w:rPr>
                <w:sz w:val="18"/>
              </w:rPr>
            </w:pPr>
            <w:r>
              <w:rPr>
                <w:sz w:val="18"/>
              </w:rPr>
              <w:t>年末结转和结余</w:t>
            </w:r>
          </w:p>
        </w:tc>
        <w:tc>
          <w:tcPr>
            <w:tcW w:w="663" w:type="dxa"/>
          </w:tcPr>
          <w:p>
            <w:pPr>
              <w:pStyle w:val="10"/>
              <w:spacing w:before="46"/>
              <w:ind w:left="102" w:right="89"/>
              <w:jc w:val="center"/>
              <w:rPr>
                <w:sz w:val="18"/>
              </w:rPr>
            </w:pPr>
            <w:r>
              <w:rPr>
                <w:sz w:val="18"/>
              </w:rPr>
              <w:t>60</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 w:hRule="atLeast"/>
        </w:trPr>
        <w:tc>
          <w:tcPr>
            <w:tcW w:w="2969" w:type="dxa"/>
          </w:tcPr>
          <w:p>
            <w:pPr>
              <w:pStyle w:val="10"/>
              <w:rPr>
                <w:rFonts w:ascii="Times New Roman"/>
                <w:sz w:val="18"/>
              </w:rPr>
            </w:pPr>
          </w:p>
        </w:tc>
        <w:tc>
          <w:tcPr>
            <w:tcW w:w="644" w:type="dxa"/>
          </w:tcPr>
          <w:p>
            <w:pPr>
              <w:pStyle w:val="10"/>
              <w:spacing w:before="46"/>
              <w:ind w:left="91" w:right="80"/>
              <w:jc w:val="center"/>
              <w:rPr>
                <w:sz w:val="18"/>
              </w:rPr>
            </w:pPr>
            <w:r>
              <w:rPr>
                <w:sz w:val="18"/>
              </w:rPr>
              <w:t>30</w:t>
            </w:r>
          </w:p>
        </w:tc>
        <w:tc>
          <w:tcPr>
            <w:tcW w:w="1272" w:type="dxa"/>
          </w:tcPr>
          <w:p>
            <w:pPr>
              <w:pStyle w:val="10"/>
              <w:rPr>
                <w:rFonts w:ascii="Times New Roman"/>
                <w:sz w:val="18"/>
              </w:rPr>
            </w:pPr>
          </w:p>
        </w:tc>
        <w:tc>
          <w:tcPr>
            <w:tcW w:w="2816" w:type="dxa"/>
          </w:tcPr>
          <w:p>
            <w:pPr>
              <w:pStyle w:val="10"/>
              <w:rPr>
                <w:rFonts w:ascii="Times New Roman"/>
                <w:sz w:val="18"/>
              </w:rPr>
            </w:pPr>
          </w:p>
        </w:tc>
        <w:tc>
          <w:tcPr>
            <w:tcW w:w="663" w:type="dxa"/>
          </w:tcPr>
          <w:p>
            <w:pPr>
              <w:pStyle w:val="10"/>
              <w:spacing w:before="46"/>
              <w:ind w:left="102" w:right="89"/>
              <w:jc w:val="center"/>
              <w:rPr>
                <w:sz w:val="18"/>
              </w:rPr>
            </w:pPr>
            <w:r>
              <w:rPr>
                <w:sz w:val="18"/>
              </w:rPr>
              <w:t>61</w:t>
            </w:r>
          </w:p>
        </w:tc>
        <w:tc>
          <w:tcPr>
            <w:tcW w:w="1274"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8" w:hRule="atLeast"/>
        </w:trPr>
        <w:tc>
          <w:tcPr>
            <w:tcW w:w="2969" w:type="dxa"/>
          </w:tcPr>
          <w:p>
            <w:pPr>
              <w:pStyle w:val="10"/>
              <w:spacing w:before="46"/>
              <w:ind w:left="11"/>
              <w:jc w:val="center"/>
              <w:rPr>
                <w:b/>
                <w:sz w:val="18"/>
              </w:rPr>
            </w:pPr>
            <w:r>
              <w:rPr>
                <w:b/>
                <w:sz w:val="18"/>
              </w:rPr>
              <w:t>总计</w:t>
            </w:r>
          </w:p>
        </w:tc>
        <w:tc>
          <w:tcPr>
            <w:tcW w:w="644" w:type="dxa"/>
          </w:tcPr>
          <w:p>
            <w:pPr>
              <w:pStyle w:val="10"/>
              <w:spacing w:before="46"/>
              <w:ind w:left="91" w:right="80"/>
              <w:jc w:val="center"/>
              <w:rPr>
                <w:sz w:val="18"/>
              </w:rPr>
            </w:pPr>
            <w:r>
              <w:rPr>
                <w:sz w:val="18"/>
              </w:rPr>
              <w:t>31</w:t>
            </w:r>
          </w:p>
        </w:tc>
        <w:tc>
          <w:tcPr>
            <w:tcW w:w="1272" w:type="dxa"/>
          </w:tcPr>
          <w:p>
            <w:pPr>
              <w:pStyle w:val="10"/>
              <w:spacing w:before="46"/>
              <w:ind w:right="82"/>
              <w:jc w:val="right"/>
              <w:rPr>
                <w:sz w:val="18"/>
              </w:rPr>
            </w:pPr>
            <w:r>
              <w:rPr>
                <w:sz w:val="18"/>
              </w:rPr>
              <w:t>29,329.41</w:t>
            </w:r>
          </w:p>
        </w:tc>
        <w:tc>
          <w:tcPr>
            <w:tcW w:w="2816" w:type="dxa"/>
          </w:tcPr>
          <w:p>
            <w:pPr>
              <w:pStyle w:val="10"/>
              <w:spacing w:before="46"/>
              <w:ind w:left="13"/>
              <w:jc w:val="center"/>
              <w:rPr>
                <w:b/>
                <w:sz w:val="18"/>
              </w:rPr>
            </w:pPr>
            <w:r>
              <w:rPr>
                <w:b/>
                <w:sz w:val="18"/>
              </w:rPr>
              <w:t>总计</w:t>
            </w:r>
          </w:p>
        </w:tc>
        <w:tc>
          <w:tcPr>
            <w:tcW w:w="663" w:type="dxa"/>
          </w:tcPr>
          <w:p>
            <w:pPr>
              <w:pStyle w:val="10"/>
              <w:spacing w:before="46"/>
              <w:ind w:left="102" w:right="89"/>
              <w:jc w:val="center"/>
              <w:rPr>
                <w:sz w:val="18"/>
              </w:rPr>
            </w:pPr>
            <w:r>
              <w:rPr>
                <w:sz w:val="18"/>
              </w:rPr>
              <w:t>62</w:t>
            </w:r>
          </w:p>
        </w:tc>
        <w:tc>
          <w:tcPr>
            <w:tcW w:w="1274" w:type="dxa"/>
          </w:tcPr>
          <w:p>
            <w:pPr>
              <w:pStyle w:val="10"/>
              <w:spacing w:before="46"/>
              <w:ind w:right="81"/>
              <w:jc w:val="right"/>
              <w:rPr>
                <w:sz w:val="18"/>
              </w:rPr>
            </w:pPr>
            <w:r>
              <w:rPr>
                <w:sz w:val="18"/>
              </w:rPr>
              <w:t>29,329.41</w:t>
            </w:r>
          </w:p>
        </w:tc>
      </w:tr>
    </w:tbl>
    <w:p>
      <w:pPr>
        <w:spacing w:before="0" w:line="226" w:lineRule="exact"/>
        <w:ind w:left="215" w:right="0" w:firstLine="0"/>
        <w:jc w:val="left"/>
        <w:rPr>
          <w:sz w:val="18"/>
        </w:rPr>
      </w:pPr>
      <w:r>
        <w:rPr>
          <w:sz w:val="18"/>
        </w:rPr>
        <w:t>注：1.本表反映单位本年度的总收支和年末结转结余情况。2.本套报表金额单位转换时可能存在尾数误差。</w:t>
      </w:r>
    </w:p>
    <w:p>
      <w:pPr>
        <w:spacing w:after="0" w:line="226" w:lineRule="exact"/>
        <w:jc w:val="left"/>
        <w:rPr>
          <w:sz w:val="18"/>
        </w:rPr>
        <w:sectPr>
          <w:type w:val="continuous"/>
          <w:pgSz w:w="11910" w:h="16840"/>
          <w:pgMar w:top="1580" w:right="1020" w:bottom="280" w:left="1020" w:header="720" w:footer="720" w:gutter="0"/>
        </w:sectPr>
      </w:pPr>
    </w:p>
    <w:p>
      <w:pPr>
        <w:pStyle w:val="5"/>
        <w:rPr>
          <w:sz w:val="20"/>
        </w:rPr>
      </w:pPr>
    </w:p>
    <w:p>
      <w:pPr>
        <w:pStyle w:val="5"/>
        <w:rPr>
          <w:sz w:val="20"/>
        </w:rPr>
      </w:pPr>
    </w:p>
    <w:p>
      <w:pPr>
        <w:pStyle w:val="2"/>
        <w:spacing w:before="151" w:line="240" w:lineRule="auto"/>
        <w:ind w:left="5907" w:right="5872"/>
        <w:jc w:val="center"/>
      </w:pPr>
      <w:r>
        <w:t>收入决算表</w:t>
      </w:r>
    </w:p>
    <w:p>
      <w:pPr>
        <w:pStyle w:val="5"/>
        <w:rPr>
          <w:rFonts w:ascii="方正小标宋简体"/>
          <w:sz w:val="10"/>
        </w:rPr>
      </w:pPr>
    </w:p>
    <w:p>
      <w:pPr>
        <w:spacing w:after="0"/>
        <w:rPr>
          <w:rFonts w:ascii="方正小标宋简体"/>
          <w:sz w:val="10"/>
        </w:rPr>
        <w:sectPr>
          <w:footerReference r:id="rId4" w:type="default"/>
          <w:pgSz w:w="16840" w:h="11910" w:orient="landscape"/>
          <w:pgMar w:top="1100" w:right="1400" w:bottom="380" w:left="1420" w:header="0" w:footer="187" w:gutter="0"/>
          <w:pgNumType w:start="16"/>
        </w:sectPr>
      </w:pPr>
    </w:p>
    <w:p>
      <w:pPr>
        <w:pStyle w:val="5"/>
        <w:rPr>
          <w:rFonts w:ascii="方正小标宋简体"/>
          <w:sz w:val="14"/>
        </w:rPr>
      </w:pPr>
    </w:p>
    <w:p>
      <w:pPr>
        <w:spacing w:before="1"/>
        <w:ind w:left="459" w:right="0" w:firstLine="0"/>
        <w:jc w:val="left"/>
        <w:rPr>
          <w:sz w:val="21"/>
        </w:rPr>
      </w:pPr>
      <w:r>
        <w:rPr>
          <w:spacing w:val="-5"/>
          <w:sz w:val="21"/>
        </w:rPr>
        <w:t>单位：招远市自然资源和规划局本级</w:t>
      </w:r>
    </w:p>
    <w:p>
      <w:pPr>
        <w:spacing w:before="69" w:line="242" w:lineRule="auto"/>
        <w:ind w:left="459" w:right="467" w:firstLine="511"/>
        <w:jc w:val="left"/>
        <w:rPr>
          <w:sz w:val="21"/>
        </w:rPr>
      </w:pPr>
      <w:r>
        <w:br w:type="column"/>
      </w:r>
      <w:r>
        <w:rPr>
          <w:spacing w:val="-22"/>
          <w:sz w:val="21"/>
        </w:rPr>
        <w:t xml:space="preserve">公开 </w:t>
      </w:r>
      <w:r>
        <w:rPr>
          <w:sz w:val="21"/>
        </w:rPr>
        <w:t>02</w:t>
      </w:r>
      <w:r>
        <w:rPr>
          <w:spacing w:val="-30"/>
          <w:sz w:val="21"/>
        </w:rPr>
        <w:t xml:space="preserve"> 表</w:t>
      </w:r>
      <w:r>
        <w:rPr>
          <w:spacing w:val="-4"/>
          <w:w w:val="95"/>
          <w:sz w:val="21"/>
        </w:rPr>
        <w:t>金额单位：万元</w:t>
      </w:r>
    </w:p>
    <w:p>
      <w:pPr>
        <w:spacing w:after="0" w:line="242" w:lineRule="auto"/>
        <w:jc w:val="left"/>
        <w:rPr>
          <w:sz w:val="21"/>
        </w:rPr>
        <w:sectPr>
          <w:type w:val="continuous"/>
          <w:pgSz w:w="16840" w:h="11910" w:orient="landscape"/>
          <w:pgMar w:top="1580" w:right="1400" w:bottom="280" w:left="1420" w:header="720" w:footer="720" w:gutter="0"/>
          <w:cols w:equalWidth="0" w:num="2">
            <w:col w:w="3797" w:space="7847"/>
            <w:col w:w="2376"/>
          </w:cols>
        </w:sectPr>
      </w:pPr>
    </w:p>
    <w:tbl>
      <w:tblPr>
        <w:tblStyle w:val="7"/>
        <w:tblW w:w="13386" w:type="dxa"/>
        <w:tblInd w:w="3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5"/>
        <w:gridCol w:w="2675"/>
        <w:gridCol w:w="1650"/>
        <w:gridCol w:w="1550"/>
        <w:gridCol w:w="1150"/>
        <w:gridCol w:w="1475"/>
        <w:gridCol w:w="1288"/>
        <w:gridCol w:w="1225"/>
        <w:gridCol w:w="12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8" w:hRule="atLeast"/>
        </w:trPr>
        <w:tc>
          <w:tcPr>
            <w:tcW w:w="3770" w:type="dxa"/>
            <w:gridSpan w:val="2"/>
          </w:tcPr>
          <w:p>
            <w:pPr>
              <w:pStyle w:val="10"/>
              <w:spacing w:before="86"/>
              <w:ind w:left="1604" w:right="1590"/>
              <w:jc w:val="center"/>
              <w:rPr>
                <w:sz w:val="21"/>
              </w:rPr>
            </w:pPr>
            <w:r>
              <w:rPr>
                <w:sz w:val="21"/>
              </w:rPr>
              <w:t>项 目</w:t>
            </w:r>
          </w:p>
        </w:tc>
        <w:tc>
          <w:tcPr>
            <w:tcW w:w="1650" w:type="dxa"/>
            <w:vMerge w:val="restart"/>
          </w:tcPr>
          <w:p>
            <w:pPr>
              <w:pStyle w:val="10"/>
              <w:spacing w:before="10"/>
              <w:rPr>
                <w:sz w:val="25"/>
              </w:rPr>
            </w:pPr>
          </w:p>
          <w:p>
            <w:pPr>
              <w:pStyle w:val="10"/>
              <w:ind w:left="208"/>
              <w:rPr>
                <w:sz w:val="21"/>
              </w:rPr>
            </w:pPr>
            <w:r>
              <w:rPr>
                <w:sz w:val="21"/>
              </w:rPr>
              <w:t>本年收入合计</w:t>
            </w:r>
          </w:p>
        </w:tc>
        <w:tc>
          <w:tcPr>
            <w:tcW w:w="1550" w:type="dxa"/>
            <w:vMerge w:val="restart"/>
          </w:tcPr>
          <w:p>
            <w:pPr>
              <w:pStyle w:val="10"/>
              <w:spacing w:before="10"/>
              <w:rPr>
                <w:sz w:val="25"/>
              </w:rPr>
            </w:pPr>
          </w:p>
          <w:p>
            <w:pPr>
              <w:pStyle w:val="10"/>
              <w:ind w:left="159"/>
              <w:rPr>
                <w:sz w:val="21"/>
              </w:rPr>
            </w:pPr>
            <w:r>
              <w:rPr>
                <w:sz w:val="21"/>
              </w:rPr>
              <w:t>财政拨款收入</w:t>
            </w:r>
          </w:p>
        </w:tc>
        <w:tc>
          <w:tcPr>
            <w:tcW w:w="1150" w:type="dxa"/>
            <w:vMerge w:val="restart"/>
          </w:tcPr>
          <w:p>
            <w:pPr>
              <w:pStyle w:val="10"/>
              <w:spacing w:before="3"/>
              <w:rPr>
                <w:sz w:val="18"/>
              </w:rPr>
            </w:pPr>
          </w:p>
          <w:p>
            <w:pPr>
              <w:pStyle w:val="10"/>
              <w:spacing w:line="213" w:lineRule="auto"/>
              <w:ind w:left="368" w:right="147" w:hanging="204"/>
              <w:rPr>
                <w:sz w:val="21"/>
              </w:rPr>
            </w:pPr>
            <w:r>
              <w:rPr>
                <w:w w:val="95"/>
                <w:sz w:val="21"/>
              </w:rPr>
              <w:t>上级补助</w:t>
            </w:r>
            <w:r>
              <w:rPr>
                <w:sz w:val="21"/>
              </w:rPr>
              <w:t>收入</w:t>
            </w:r>
          </w:p>
        </w:tc>
        <w:tc>
          <w:tcPr>
            <w:tcW w:w="1475" w:type="dxa"/>
            <w:vMerge w:val="restart"/>
          </w:tcPr>
          <w:p>
            <w:pPr>
              <w:pStyle w:val="10"/>
              <w:spacing w:before="10"/>
              <w:rPr>
                <w:sz w:val="25"/>
              </w:rPr>
            </w:pPr>
          </w:p>
          <w:p>
            <w:pPr>
              <w:pStyle w:val="10"/>
              <w:ind w:left="327"/>
              <w:rPr>
                <w:sz w:val="21"/>
              </w:rPr>
            </w:pPr>
            <w:r>
              <w:rPr>
                <w:sz w:val="21"/>
              </w:rPr>
              <w:t>事业收入</w:t>
            </w:r>
          </w:p>
        </w:tc>
        <w:tc>
          <w:tcPr>
            <w:tcW w:w="1288" w:type="dxa"/>
            <w:vMerge w:val="restart"/>
          </w:tcPr>
          <w:p>
            <w:pPr>
              <w:pStyle w:val="10"/>
              <w:spacing w:before="10"/>
              <w:rPr>
                <w:sz w:val="25"/>
              </w:rPr>
            </w:pPr>
          </w:p>
          <w:p>
            <w:pPr>
              <w:pStyle w:val="10"/>
              <w:ind w:left="234"/>
              <w:rPr>
                <w:sz w:val="21"/>
              </w:rPr>
            </w:pPr>
            <w:r>
              <w:rPr>
                <w:sz w:val="21"/>
              </w:rPr>
              <w:t>经营收入</w:t>
            </w:r>
          </w:p>
        </w:tc>
        <w:tc>
          <w:tcPr>
            <w:tcW w:w="1225" w:type="dxa"/>
            <w:vMerge w:val="restart"/>
          </w:tcPr>
          <w:p>
            <w:pPr>
              <w:pStyle w:val="10"/>
              <w:spacing w:before="3"/>
              <w:rPr>
                <w:sz w:val="18"/>
              </w:rPr>
            </w:pPr>
          </w:p>
          <w:p>
            <w:pPr>
              <w:pStyle w:val="10"/>
              <w:spacing w:line="213" w:lineRule="auto"/>
              <w:ind w:left="201" w:right="185"/>
              <w:rPr>
                <w:sz w:val="21"/>
              </w:rPr>
            </w:pPr>
            <w:r>
              <w:rPr>
                <w:w w:val="95"/>
                <w:sz w:val="21"/>
              </w:rPr>
              <w:t>附属单位上缴收入</w:t>
            </w:r>
          </w:p>
        </w:tc>
        <w:tc>
          <w:tcPr>
            <w:tcW w:w="1278" w:type="dxa"/>
            <w:vMerge w:val="restart"/>
          </w:tcPr>
          <w:p>
            <w:pPr>
              <w:pStyle w:val="10"/>
              <w:spacing w:before="10"/>
              <w:rPr>
                <w:sz w:val="25"/>
              </w:rPr>
            </w:pPr>
          </w:p>
          <w:p>
            <w:pPr>
              <w:pStyle w:val="10"/>
              <w:ind w:left="229"/>
              <w:rPr>
                <w:sz w:val="21"/>
              </w:rPr>
            </w:pPr>
            <w:r>
              <w:rPr>
                <w:sz w:val="21"/>
              </w:rPr>
              <w:t>其他收入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95" w:type="dxa"/>
          </w:tcPr>
          <w:p>
            <w:pPr>
              <w:pStyle w:val="10"/>
              <w:spacing w:line="231" w:lineRule="exact"/>
              <w:ind w:left="136"/>
              <w:rPr>
                <w:sz w:val="21"/>
              </w:rPr>
            </w:pPr>
            <w:r>
              <w:rPr>
                <w:w w:val="95"/>
                <w:sz w:val="21"/>
              </w:rPr>
              <w:t>功能分类</w:t>
            </w:r>
          </w:p>
          <w:p>
            <w:pPr>
              <w:pStyle w:val="10"/>
              <w:spacing w:line="229" w:lineRule="exact"/>
              <w:ind w:left="136"/>
              <w:rPr>
                <w:sz w:val="21"/>
              </w:rPr>
            </w:pPr>
            <w:r>
              <w:rPr>
                <w:w w:val="95"/>
                <w:sz w:val="21"/>
              </w:rPr>
              <w:t>科目编码</w:t>
            </w:r>
          </w:p>
        </w:tc>
        <w:tc>
          <w:tcPr>
            <w:tcW w:w="2675" w:type="dxa"/>
          </w:tcPr>
          <w:p>
            <w:pPr>
              <w:pStyle w:val="10"/>
              <w:spacing w:before="97"/>
              <w:ind w:left="900" w:right="885"/>
              <w:jc w:val="center"/>
              <w:rPr>
                <w:sz w:val="21"/>
              </w:rPr>
            </w:pPr>
            <w:r>
              <w:rPr>
                <w:sz w:val="21"/>
              </w:rPr>
              <w:t>科目名称</w:t>
            </w:r>
          </w:p>
        </w:tc>
        <w:tc>
          <w:tcPr>
            <w:tcW w:w="1650" w:type="dxa"/>
            <w:vMerge w:val="continue"/>
            <w:tcBorders>
              <w:top w:val="nil"/>
            </w:tcBorders>
          </w:tcPr>
          <w:p>
            <w:pPr>
              <w:rPr>
                <w:sz w:val="2"/>
                <w:szCs w:val="2"/>
              </w:rPr>
            </w:pPr>
          </w:p>
        </w:tc>
        <w:tc>
          <w:tcPr>
            <w:tcW w:w="1550" w:type="dxa"/>
            <w:vMerge w:val="continue"/>
            <w:tcBorders>
              <w:top w:val="nil"/>
            </w:tcBorders>
          </w:tcPr>
          <w:p>
            <w:pPr>
              <w:rPr>
                <w:sz w:val="2"/>
                <w:szCs w:val="2"/>
              </w:rPr>
            </w:pPr>
          </w:p>
        </w:tc>
        <w:tc>
          <w:tcPr>
            <w:tcW w:w="115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288" w:type="dxa"/>
            <w:vMerge w:val="continue"/>
            <w:tcBorders>
              <w:top w:val="nil"/>
            </w:tcBorders>
          </w:tcPr>
          <w:p>
            <w:pPr>
              <w:rPr>
                <w:sz w:val="2"/>
                <w:szCs w:val="2"/>
              </w:rPr>
            </w:pPr>
          </w:p>
        </w:tc>
        <w:tc>
          <w:tcPr>
            <w:tcW w:w="1225" w:type="dxa"/>
            <w:vMerge w:val="continue"/>
            <w:tcBorders>
              <w:top w:val="nil"/>
            </w:tcBorders>
          </w:tcPr>
          <w:p>
            <w:pPr>
              <w:rPr>
                <w:sz w:val="2"/>
                <w:szCs w:val="2"/>
              </w:rPr>
            </w:pPr>
          </w:p>
        </w:tc>
        <w:tc>
          <w:tcPr>
            <w:tcW w:w="127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3770" w:type="dxa"/>
            <w:gridSpan w:val="2"/>
          </w:tcPr>
          <w:p>
            <w:pPr>
              <w:pStyle w:val="10"/>
              <w:spacing w:before="51"/>
              <w:ind w:left="1604" w:right="1590"/>
              <w:jc w:val="center"/>
              <w:rPr>
                <w:sz w:val="21"/>
              </w:rPr>
            </w:pPr>
            <w:r>
              <w:rPr>
                <w:sz w:val="21"/>
              </w:rPr>
              <w:t>栏次</w:t>
            </w:r>
          </w:p>
        </w:tc>
        <w:tc>
          <w:tcPr>
            <w:tcW w:w="1650" w:type="dxa"/>
          </w:tcPr>
          <w:p>
            <w:pPr>
              <w:pStyle w:val="10"/>
              <w:spacing w:before="51"/>
              <w:ind w:left="9"/>
              <w:jc w:val="center"/>
              <w:rPr>
                <w:sz w:val="21"/>
              </w:rPr>
            </w:pPr>
            <w:r>
              <w:rPr>
                <w:w w:val="99"/>
                <w:sz w:val="21"/>
              </w:rPr>
              <w:t>1</w:t>
            </w:r>
          </w:p>
        </w:tc>
        <w:tc>
          <w:tcPr>
            <w:tcW w:w="1550" w:type="dxa"/>
          </w:tcPr>
          <w:p>
            <w:pPr>
              <w:pStyle w:val="10"/>
              <w:spacing w:before="51"/>
              <w:ind w:left="11"/>
              <w:jc w:val="center"/>
              <w:rPr>
                <w:sz w:val="21"/>
              </w:rPr>
            </w:pPr>
            <w:r>
              <w:rPr>
                <w:w w:val="99"/>
                <w:sz w:val="21"/>
              </w:rPr>
              <w:t>2</w:t>
            </w:r>
          </w:p>
        </w:tc>
        <w:tc>
          <w:tcPr>
            <w:tcW w:w="1150" w:type="dxa"/>
          </w:tcPr>
          <w:p>
            <w:pPr>
              <w:pStyle w:val="10"/>
              <w:spacing w:before="51"/>
              <w:ind w:left="13"/>
              <w:jc w:val="center"/>
              <w:rPr>
                <w:sz w:val="21"/>
              </w:rPr>
            </w:pPr>
            <w:r>
              <w:rPr>
                <w:w w:val="99"/>
                <w:sz w:val="21"/>
              </w:rPr>
              <w:t>3</w:t>
            </w:r>
          </w:p>
        </w:tc>
        <w:tc>
          <w:tcPr>
            <w:tcW w:w="1475" w:type="dxa"/>
          </w:tcPr>
          <w:p>
            <w:pPr>
              <w:pStyle w:val="10"/>
              <w:spacing w:before="51"/>
              <w:ind w:left="9"/>
              <w:jc w:val="center"/>
              <w:rPr>
                <w:sz w:val="21"/>
              </w:rPr>
            </w:pPr>
            <w:r>
              <w:rPr>
                <w:w w:val="99"/>
                <w:sz w:val="21"/>
              </w:rPr>
              <w:t>4</w:t>
            </w:r>
          </w:p>
        </w:tc>
        <w:tc>
          <w:tcPr>
            <w:tcW w:w="1288" w:type="dxa"/>
          </w:tcPr>
          <w:p>
            <w:pPr>
              <w:pStyle w:val="10"/>
              <w:spacing w:before="51"/>
              <w:ind w:left="11"/>
              <w:jc w:val="center"/>
              <w:rPr>
                <w:sz w:val="21"/>
              </w:rPr>
            </w:pPr>
            <w:r>
              <w:rPr>
                <w:w w:val="99"/>
                <w:sz w:val="21"/>
              </w:rPr>
              <w:t>5</w:t>
            </w:r>
          </w:p>
        </w:tc>
        <w:tc>
          <w:tcPr>
            <w:tcW w:w="1225" w:type="dxa"/>
          </w:tcPr>
          <w:p>
            <w:pPr>
              <w:pStyle w:val="10"/>
              <w:spacing w:before="51"/>
              <w:ind w:left="8"/>
              <w:jc w:val="center"/>
              <w:rPr>
                <w:sz w:val="21"/>
              </w:rPr>
            </w:pPr>
            <w:r>
              <w:rPr>
                <w:w w:val="99"/>
                <w:sz w:val="21"/>
              </w:rPr>
              <w:t>6</w:t>
            </w:r>
          </w:p>
        </w:tc>
        <w:tc>
          <w:tcPr>
            <w:tcW w:w="1278" w:type="dxa"/>
          </w:tcPr>
          <w:p>
            <w:pPr>
              <w:pStyle w:val="10"/>
              <w:spacing w:before="51"/>
              <w:ind w:left="11"/>
              <w:jc w:val="center"/>
              <w:rPr>
                <w:sz w:val="21"/>
              </w:rPr>
            </w:pPr>
            <w:r>
              <w:rPr>
                <w:w w:val="99"/>
                <w:sz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3770" w:type="dxa"/>
            <w:gridSpan w:val="2"/>
          </w:tcPr>
          <w:p>
            <w:pPr>
              <w:pStyle w:val="10"/>
              <w:spacing w:before="50"/>
              <w:ind w:left="1604" w:right="1590"/>
              <w:jc w:val="center"/>
              <w:rPr>
                <w:sz w:val="21"/>
              </w:rPr>
            </w:pPr>
            <w:r>
              <w:rPr>
                <w:sz w:val="21"/>
              </w:rPr>
              <w:t>合 计</w:t>
            </w:r>
          </w:p>
        </w:tc>
        <w:tc>
          <w:tcPr>
            <w:tcW w:w="1650" w:type="dxa"/>
          </w:tcPr>
          <w:p>
            <w:pPr>
              <w:pStyle w:val="10"/>
              <w:spacing w:before="50"/>
              <w:ind w:right="84"/>
              <w:jc w:val="right"/>
              <w:rPr>
                <w:sz w:val="21"/>
              </w:rPr>
            </w:pPr>
            <w:r>
              <w:rPr>
                <w:w w:val="95"/>
                <w:sz w:val="21"/>
              </w:rPr>
              <w:t>23,700.18</w:t>
            </w:r>
          </w:p>
        </w:tc>
        <w:tc>
          <w:tcPr>
            <w:tcW w:w="1550" w:type="dxa"/>
          </w:tcPr>
          <w:p>
            <w:pPr>
              <w:pStyle w:val="10"/>
              <w:spacing w:before="50"/>
              <w:ind w:right="83"/>
              <w:jc w:val="right"/>
              <w:rPr>
                <w:sz w:val="21"/>
              </w:rPr>
            </w:pPr>
            <w:r>
              <w:rPr>
                <w:w w:val="95"/>
                <w:sz w:val="21"/>
              </w:rPr>
              <w:t>23,700.18</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3"/>
              <w:ind w:left="107"/>
              <w:rPr>
                <w:sz w:val="18"/>
              </w:rPr>
            </w:pPr>
            <w:r>
              <w:rPr>
                <w:sz w:val="18"/>
              </w:rPr>
              <w:t>208</w:t>
            </w:r>
          </w:p>
        </w:tc>
        <w:tc>
          <w:tcPr>
            <w:tcW w:w="2675" w:type="dxa"/>
          </w:tcPr>
          <w:p>
            <w:pPr>
              <w:pStyle w:val="10"/>
              <w:spacing w:before="83"/>
              <w:ind w:left="106"/>
              <w:rPr>
                <w:sz w:val="18"/>
              </w:rPr>
            </w:pPr>
            <w:r>
              <w:rPr>
                <w:sz w:val="18"/>
              </w:rPr>
              <w:t>社会保障和就业支出</w:t>
            </w:r>
          </w:p>
        </w:tc>
        <w:tc>
          <w:tcPr>
            <w:tcW w:w="1650" w:type="dxa"/>
          </w:tcPr>
          <w:p>
            <w:pPr>
              <w:pStyle w:val="10"/>
              <w:spacing w:before="83"/>
              <w:ind w:right="84"/>
              <w:jc w:val="right"/>
              <w:rPr>
                <w:sz w:val="18"/>
              </w:rPr>
            </w:pPr>
            <w:r>
              <w:rPr>
                <w:sz w:val="18"/>
              </w:rPr>
              <w:t>415.21</w:t>
            </w:r>
          </w:p>
        </w:tc>
        <w:tc>
          <w:tcPr>
            <w:tcW w:w="1550" w:type="dxa"/>
          </w:tcPr>
          <w:p>
            <w:pPr>
              <w:pStyle w:val="10"/>
              <w:spacing w:before="83"/>
              <w:ind w:right="83"/>
              <w:jc w:val="right"/>
              <w:rPr>
                <w:sz w:val="18"/>
              </w:rPr>
            </w:pPr>
            <w:r>
              <w:rPr>
                <w:sz w:val="18"/>
              </w:rPr>
              <w:t>415.21</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95" w:type="dxa"/>
          </w:tcPr>
          <w:p>
            <w:pPr>
              <w:pStyle w:val="10"/>
              <w:spacing w:before="82"/>
              <w:ind w:left="107"/>
              <w:rPr>
                <w:sz w:val="18"/>
              </w:rPr>
            </w:pPr>
            <w:r>
              <w:rPr>
                <w:sz w:val="18"/>
              </w:rPr>
              <w:t>20805</w:t>
            </w:r>
          </w:p>
        </w:tc>
        <w:tc>
          <w:tcPr>
            <w:tcW w:w="2675" w:type="dxa"/>
          </w:tcPr>
          <w:p>
            <w:pPr>
              <w:pStyle w:val="10"/>
              <w:spacing w:before="82"/>
              <w:ind w:right="619"/>
              <w:jc w:val="right"/>
              <w:rPr>
                <w:sz w:val="18"/>
              </w:rPr>
            </w:pPr>
            <w:r>
              <w:rPr>
                <w:sz w:val="18"/>
              </w:rPr>
              <w:t>行政事业单位养老支出</w:t>
            </w:r>
          </w:p>
        </w:tc>
        <w:tc>
          <w:tcPr>
            <w:tcW w:w="1650" w:type="dxa"/>
          </w:tcPr>
          <w:p>
            <w:pPr>
              <w:pStyle w:val="10"/>
              <w:spacing w:before="82"/>
              <w:ind w:right="84"/>
              <w:jc w:val="right"/>
              <w:rPr>
                <w:sz w:val="18"/>
              </w:rPr>
            </w:pPr>
            <w:r>
              <w:rPr>
                <w:sz w:val="18"/>
              </w:rPr>
              <w:t>415.21</w:t>
            </w:r>
          </w:p>
        </w:tc>
        <w:tc>
          <w:tcPr>
            <w:tcW w:w="1550" w:type="dxa"/>
          </w:tcPr>
          <w:p>
            <w:pPr>
              <w:pStyle w:val="10"/>
              <w:spacing w:before="82"/>
              <w:ind w:right="83"/>
              <w:jc w:val="right"/>
              <w:rPr>
                <w:sz w:val="18"/>
              </w:rPr>
            </w:pPr>
            <w:r>
              <w:rPr>
                <w:sz w:val="18"/>
              </w:rPr>
              <w:t>415.21</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95" w:type="dxa"/>
          </w:tcPr>
          <w:p>
            <w:pPr>
              <w:pStyle w:val="10"/>
              <w:spacing w:before="125"/>
              <w:ind w:left="107"/>
              <w:rPr>
                <w:sz w:val="18"/>
              </w:rPr>
            </w:pPr>
            <w:r>
              <w:rPr>
                <w:sz w:val="18"/>
              </w:rPr>
              <w:t>2080505</w:t>
            </w:r>
          </w:p>
        </w:tc>
        <w:tc>
          <w:tcPr>
            <w:tcW w:w="2675" w:type="dxa"/>
          </w:tcPr>
          <w:p>
            <w:pPr>
              <w:pStyle w:val="10"/>
              <w:spacing w:before="5"/>
              <w:ind w:left="459"/>
              <w:rPr>
                <w:sz w:val="18"/>
              </w:rPr>
            </w:pPr>
            <w:r>
              <w:rPr>
                <w:sz w:val="18"/>
              </w:rPr>
              <w:t>机关事业单位基本养老保</w:t>
            </w:r>
          </w:p>
          <w:p>
            <w:pPr>
              <w:pStyle w:val="10"/>
              <w:spacing w:before="10" w:line="214" w:lineRule="exact"/>
              <w:ind w:left="106"/>
              <w:rPr>
                <w:sz w:val="18"/>
              </w:rPr>
            </w:pPr>
            <w:r>
              <w:rPr>
                <w:sz w:val="18"/>
              </w:rPr>
              <w:t>险缴费支出</w:t>
            </w:r>
          </w:p>
        </w:tc>
        <w:tc>
          <w:tcPr>
            <w:tcW w:w="1650" w:type="dxa"/>
          </w:tcPr>
          <w:p>
            <w:pPr>
              <w:pStyle w:val="10"/>
              <w:spacing w:before="125"/>
              <w:ind w:right="84"/>
              <w:jc w:val="right"/>
              <w:rPr>
                <w:sz w:val="18"/>
              </w:rPr>
            </w:pPr>
            <w:r>
              <w:rPr>
                <w:sz w:val="18"/>
              </w:rPr>
              <w:t>375.89</w:t>
            </w:r>
          </w:p>
        </w:tc>
        <w:tc>
          <w:tcPr>
            <w:tcW w:w="1550" w:type="dxa"/>
          </w:tcPr>
          <w:p>
            <w:pPr>
              <w:pStyle w:val="10"/>
              <w:spacing w:before="125"/>
              <w:ind w:right="83"/>
              <w:jc w:val="right"/>
              <w:rPr>
                <w:sz w:val="18"/>
              </w:rPr>
            </w:pPr>
            <w:r>
              <w:rPr>
                <w:sz w:val="18"/>
              </w:rPr>
              <w:t>375.89</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95" w:type="dxa"/>
          </w:tcPr>
          <w:p>
            <w:pPr>
              <w:pStyle w:val="10"/>
              <w:spacing w:before="127"/>
              <w:ind w:left="107"/>
              <w:rPr>
                <w:sz w:val="18"/>
              </w:rPr>
            </w:pPr>
            <w:r>
              <w:rPr>
                <w:sz w:val="18"/>
              </w:rPr>
              <w:t>2080506</w:t>
            </w:r>
          </w:p>
        </w:tc>
        <w:tc>
          <w:tcPr>
            <w:tcW w:w="2675" w:type="dxa"/>
          </w:tcPr>
          <w:p>
            <w:pPr>
              <w:pStyle w:val="10"/>
              <w:spacing w:before="7"/>
              <w:ind w:left="459"/>
              <w:rPr>
                <w:sz w:val="18"/>
              </w:rPr>
            </w:pPr>
            <w:r>
              <w:rPr>
                <w:sz w:val="18"/>
              </w:rPr>
              <w:t>机关事业单位职业年金缴</w:t>
            </w:r>
          </w:p>
          <w:p>
            <w:pPr>
              <w:pStyle w:val="10"/>
              <w:spacing w:before="10" w:line="212" w:lineRule="exact"/>
              <w:ind w:left="106"/>
              <w:rPr>
                <w:sz w:val="18"/>
              </w:rPr>
            </w:pPr>
            <w:r>
              <w:rPr>
                <w:sz w:val="18"/>
              </w:rPr>
              <w:t>费支出</w:t>
            </w:r>
          </w:p>
        </w:tc>
        <w:tc>
          <w:tcPr>
            <w:tcW w:w="1650" w:type="dxa"/>
          </w:tcPr>
          <w:p>
            <w:pPr>
              <w:pStyle w:val="10"/>
              <w:spacing w:before="127"/>
              <w:ind w:right="86"/>
              <w:jc w:val="right"/>
              <w:rPr>
                <w:sz w:val="18"/>
              </w:rPr>
            </w:pPr>
            <w:r>
              <w:rPr>
                <w:sz w:val="18"/>
              </w:rPr>
              <w:t>39.32</w:t>
            </w:r>
          </w:p>
        </w:tc>
        <w:tc>
          <w:tcPr>
            <w:tcW w:w="1550" w:type="dxa"/>
          </w:tcPr>
          <w:p>
            <w:pPr>
              <w:pStyle w:val="10"/>
              <w:spacing w:before="127"/>
              <w:ind w:right="86"/>
              <w:jc w:val="right"/>
              <w:rPr>
                <w:sz w:val="18"/>
              </w:rPr>
            </w:pPr>
            <w:r>
              <w:rPr>
                <w:sz w:val="18"/>
              </w:rPr>
              <w:t>39.32</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1"/>
              <w:ind w:left="107"/>
              <w:rPr>
                <w:sz w:val="18"/>
              </w:rPr>
            </w:pPr>
            <w:r>
              <w:rPr>
                <w:sz w:val="18"/>
              </w:rPr>
              <w:t>210</w:t>
            </w:r>
          </w:p>
        </w:tc>
        <w:tc>
          <w:tcPr>
            <w:tcW w:w="2675" w:type="dxa"/>
          </w:tcPr>
          <w:p>
            <w:pPr>
              <w:pStyle w:val="10"/>
              <w:spacing w:before="81"/>
              <w:ind w:left="106"/>
              <w:rPr>
                <w:sz w:val="18"/>
              </w:rPr>
            </w:pPr>
            <w:r>
              <w:rPr>
                <w:sz w:val="18"/>
              </w:rPr>
              <w:t>卫生健康支出</w:t>
            </w:r>
          </w:p>
        </w:tc>
        <w:tc>
          <w:tcPr>
            <w:tcW w:w="1650" w:type="dxa"/>
          </w:tcPr>
          <w:p>
            <w:pPr>
              <w:pStyle w:val="10"/>
              <w:spacing w:before="81"/>
              <w:ind w:right="84"/>
              <w:jc w:val="right"/>
              <w:rPr>
                <w:sz w:val="18"/>
              </w:rPr>
            </w:pPr>
            <w:r>
              <w:rPr>
                <w:sz w:val="18"/>
              </w:rPr>
              <w:t>309.60</w:t>
            </w:r>
          </w:p>
        </w:tc>
        <w:tc>
          <w:tcPr>
            <w:tcW w:w="1550" w:type="dxa"/>
          </w:tcPr>
          <w:p>
            <w:pPr>
              <w:pStyle w:val="10"/>
              <w:spacing w:before="81"/>
              <w:ind w:right="83"/>
              <w:jc w:val="right"/>
              <w:rPr>
                <w:sz w:val="18"/>
              </w:rPr>
            </w:pPr>
            <w:r>
              <w:rPr>
                <w:sz w:val="18"/>
              </w:rPr>
              <w:t>309.60</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1"/>
              <w:ind w:left="107"/>
              <w:rPr>
                <w:sz w:val="18"/>
              </w:rPr>
            </w:pPr>
            <w:r>
              <w:rPr>
                <w:sz w:val="18"/>
              </w:rPr>
              <w:t>21011</w:t>
            </w:r>
          </w:p>
        </w:tc>
        <w:tc>
          <w:tcPr>
            <w:tcW w:w="2675" w:type="dxa"/>
          </w:tcPr>
          <w:p>
            <w:pPr>
              <w:pStyle w:val="10"/>
              <w:spacing w:before="81"/>
              <w:ind w:left="281"/>
              <w:rPr>
                <w:sz w:val="18"/>
              </w:rPr>
            </w:pPr>
            <w:r>
              <w:rPr>
                <w:sz w:val="18"/>
              </w:rPr>
              <w:t>行政事业单位医疗</w:t>
            </w:r>
          </w:p>
        </w:tc>
        <w:tc>
          <w:tcPr>
            <w:tcW w:w="1650" w:type="dxa"/>
          </w:tcPr>
          <w:p>
            <w:pPr>
              <w:pStyle w:val="10"/>
              <w:spacing w:before="81"/>
              <w:ind w:right="84"/>
              <w:jc w:val="right"/>
              <w:rPr>
                <w:sz w:val="18"/>
              </w:rPr>
            </w:pPr>
            <w:r>
              <w:rPr>
                <w:sz w:val="18"/>
              </w:rPr>
              <w:t>309.60</w:t>
            </w:r>
          </w:p>
        </w:tc>
        <w:tc>
          <w:tcPr>
            <w:tcW w:w="1550" w:type="dxa"/>
          </w:tcPr>
          <w:p>
            <w:pPr>
              <w:pStyle w:val="10"/>
              <w:spacing w:before="81"/>
              <w:ind w:right="83"/>
              <w:jc w:val="right"/>
              <w:rPr>
                <w:sz w:val="18"/>
              </w:rPr>
            </w:pPr>
            <w:r>
              <w:rPr>
                <w:sz w:val="18"/>
              </w:rPr>
              <w:t>309.60</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1"/>
              <w:ind w:left="107"/>
              <w:rPr>
                <w:sz w:val="18"/>
              </w:rPr>
            </w:pPr>
            <w:r>
              <w:rPr>
                <w:sz w:val="18"/>
              </w:rPr>
              <w:t>2101101</w:t>
            </w:r>
          </w:p>
        </w:tc>
        <w:tc>
          <w:tcPr>
            <w:tcW w:w="2675" w:type="dxa"/>
          </w:tcPr>
          <w:p>
            <w:pPr>
              <w:pStyle w:val="10"/>
              <w:spacing w:before="81"/>
              <w:ind w:left="459"/>
              <w:rPr>
                <w:sz w:val="18"/>
              </w:rPr>
            </w:pPr>
            <w:r>
              <w:rPr>
                <w:sz w:val="18"/>
              </w:rPr>
              <w:t>行政单位医疗</w:t>
            </w:r>
          </w:p>
        </w:tc>
        <w:tc>
          <w:tcPr>
            <w:tcW w:w="1650" w:type="dxa"/>
          </w:tcPr>
          <w:p>
            <w:pPr>
              <w:pStyle w:val="10"/>
              <w:spacing w:before="81"/>
              <w:ind w:right="86"/>
              <w:jc w:val="right"/>
              <w:rPr>
                <w:sz w:val="18"/>
              </w:rPr>
            </w:pPr>
            <w:r>
              <w:rPr>
                <w:sz w:val="18"/>
              </w:rPr>
              <w:t>48.15</w:t>
            </w:r>
          </w:p>
        </w:tc>
        <w:tc>
          <w:tcPr>
            <w:tcW w:w="1550" w:type="dxa"/>
          </w:tcPr>
          <w:p>
            <w:pPr>
              <w:pStyle w:val="10"/>
              <w:spacing w:before="81"/>
              <w:ind w:right="86"/>
              <w:jc w:val="right"/>
              <w:rPr>
                <w:sz w:val="18"/>
              </w:rPr>
            </w:pPr>
            <w:r>
              <w:rPr>
                <w:sz w:val="18"/>
              </w:rPr>
              <w:t>48.15</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1"/>
              <w:ind w:left="107"/>
              <w:rPr>
                <w:sz w:val="18"/>
              </w:rPr>
            </w:pPr>
            <w:r>
              <w:rPr>
                <w:sz w:val="18"/>
              </w:rPr>
              <w:t>2101102</w:t>
            </w:r>
          </w:p>
        </w:tc>
        <w:tc>
          <w:tcPr>
            <w:tcW w:w="2675" w:type="dxa"/>
          </w:tcPr>
          <w:p>
            <w:pPr>
              <w:pStyle w:val="10"/>
              <w:spacing w:before="81"/>
              <w:ind w:left="459"/>
              <w:rPr>
                <w:sz w:val="18"/>
              </w:rPr>
            </w:pPr>
            <w:r>
              <w:rPr>
                <w:sz w:val="18"/>
              </w:rPr>
              <w:t>事业单位医疗</w:t>
            </w:r>
          </w:p>
        </w:tc>
        <w:tc>
          <w:tcPr>
            <w:tcW w:w="1650" w:type="dxa"/>
          </w:tcPr>
          <w:p>
            <w:pPr>
              <w:pStyle w:val="10"/>
              <w:spacing w:before="81"/>
              <w:ind w:right="84"/>
              <w:jc w:val="right"/>
              <w:rPr>
                <w:sz w:val="18"/>
              </w:rPr>
            </w:pPr>
            <w:r>
              <w:rPr>
                <w:sz w:val="18"/>
              </w:rPr>
              <w:t>123.36</w:t>
            </w:r>
          </w:p>
        </w:tc>
        <w:tc>
          <w:tcPr>
            <w:tcW w:w="1550" w:type="dxa"/>
          </w:tcPr>
          <w:p>
            <w:pPr>
              <w:pStyle w:val="10"/>
              <w:spacing w:before="81"/>
              <w:ind w:right="83"/>
              <w:jc w:val="right"/>
              <w:rPr>
                <w:sz w:val="18"/>
              </w:rPr>
            </w:pPr>
            <w:r>
              <w:rPr>
                <w:sz w:val="18"/>
              </w:rPr>
              <w:t>123.36</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95" w:type="dxa"/>
          </w:tcPr>
          <w:p>
            <w:pPr>
              <w:pStyle w:val="10"/>
              <w:spacing w:before="126"/>
              <w:ind w:left="107"/>
              <w:rPr>
                <w:sz w:val="18"/>
              </w:rPr>
            </w:pPr>
            <w:r>
              <w:rPr>
                <w:sz w:val="18"/>
              </w:rPr>
              <w:t>2101199</w:t>
            </w:r>
          </w:p>
        </w:tc>
        <w:tc>
          <w:tcPr>
            <w:tcW w:w="2675" w:type="dxa"/>
          </w:tcPr>
          <w:p>
            <w:pPr>
              <w:pStyle w:val="10"/>
              <w:spacing w:before="6"/>
              <w:ind w:left="459"/>
              <w:rPr>
                <w:sz w:val="18"/>
              </w:rPr>
            </w:pPr>
            <w:r>
              <w:rPr>
                <w:sz w:val="18"/>
              </w:rPr>
              <w:t>其他行政事业单位医疗支</w:t>
            </w:r>
          </w:p>
          <w:p>
            <w:pPr>
              <w:pStyle w:val="10"/>
              <w:spacing w:before="10" w:line="214" w:lineRule="exact"/>
              <w:ind w:left="106"/>
              <w:rPr>
                <w:sz w:val="18"/>
              </w:rPr>
            </w:pPr>
            <w:r>
              <w:rPr>
                <w:sz w:val="18"/>
              </w:rPr>
              <w:t>出</w:t>
            </w:r>
          </w:p>
        </w:tc>
        <w:tc>
          <w:tcPr>
            <w:tcW w:w="1650" w:type="dxa"/>
          </w:tcPr>
          <w:p>
            <w:pPr>
              <w:pStyle w:val="10"/>
              <w:spacing w:before="126"/>
              <w:ind w:right="84"/>
              <w:jc w:val="right"/>
              <w:rPr>
                <w:sz w:val="18"/>
              </w:rPr>
            </w:pPr>
            <w:r>
              <w:rPr>
                <w:sz w:val="18"/>
              </w:rPr>
              <w:t>138.09</w:t>
            </w:r>
          </w:p>
        </w:tc>
        <w:tc>
          <w:tcPr>
            <w:tcW w:w="1550" w:type="dxa"/>
          </w:tcPr>
          <w:p>
            <w:pPr>
              <w:pStyle w:val="10"/>
              <w:spacing w:before="126"/>
              <w:ind w:right="83"/>
              <w:jc w:val="right"/>
              <w:rPr>
                <w:sz w:val="18"/>
              </w:rPr>
            </w:pPr>
            <w:r>
              <w:rPr>
                <w:sz w:val="18"/>
              </w:rPr>
              <w:t>138.09</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95" w:type="dxa"/>
          </w:tcPr>
          <w:p>
            <w:pPr>
              <w:pStyle w:val="10"/>
              <w:spacing w:before="83"/>
              <w:ind w:left="107"/>
              <w:rPr>
                <w:sz w:val="18"/>
              </w:rPr>
            </w:pPr>
            <w:r>
              <w:rPr>
                <w:sz w:val="18"/>
              </w:rPr>
              <w:t>212</w:t>
            </w:r>
          </w:p>
        </w:tc>
        <w:tc>
          <w:tcPr>
            <w:tcW w:w="2675" w:type="dxa"/>
          </w:tcPr>
          <w:p>
            <w:pPr>
              <w:pStyle w:val="10"/>
              <w:spacing w:before="83"/>
              <w:ind w:left="106"/>
              <w:rPr>
                <w:sz w:val="18"/>
              </w:rPr>
            </w:pPr>
            <w:r>
              <w:rPr>
                <w:sz w:val="18"/>
              </w:rPr>
              <w:t>城乡社区支出</w:t>
            </w:r>
          </w:p>
        </w:tc>
        <w:tc>
          <w:tcPr>
            <w:tcW w:w="1650" w:type="dxa"/>
          </w:tcPr>
          <w:p>
            <w:pPr>
              <w:pStyle w:val="10"/>
              <w:spacing w:before="83"/>
              <w:ind w:right="81"/>
              <w:jc w:val="right"/>
              <w:rPr>
                <w:sz w:val="18"/>
              </w:rPr>
            </w:pPr>
            <w:r>
              <w:rPr>
                <w:sz w:val="18"/>
              </w:rPr>
              <w:t>17,268.73</w:t>
            </w:r>
          </w:p>
        </w:tc>
        <w:tc>
          <w:tcPr>
            <w:tcW w:w="1550" w:type="dxa"/>
          </w:tcPr>
          <w:p>
            <w:pPr>
              <w:pStyle w:val="10"/>
              <w:spacing w:before="83"/>
              <w:ind w:right="81"/>
              <w:jc w:val="right"/>
              <w:rPr>
                <w:sz w:val="18"/>
              </w:rPr>
            </w:pPr>
            <w:r>
              <w:rPr>
                <w:sz w:val="18"/>
              </w:rPr>
              <w:t>17,268.73</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95" w:type="dxa"/>
          </w:tcPr>
          <w:p>
            <w:pPr>
              <w:pStyle w:val="10"/>
              <w:spacing w:before="126"/>
              <w:ind w:left="107"/>
              <w:rPr>
                <w:sz w:val="18"/>
              </w:rPr>
            </w:pPr>
            <w:r>
              <w:rPr>
                <w:sz w:val="18"/>
              </w:rPr>
              <w:t>21208</w:t>
            </w:r>
          </w:p>
        </w:tc>
        <w:tc>
          <w:tcPr>
            <w:tcW w:w="2675" w:type="dxa"/>
          </w:tcPr>
          <w:p>
            <w:pPr>
              <w:pStyle w:val="10"/>
              <w:spacing w:before="6"/>
              <w:ind w:left="281"/>
              <w:rPr>
                <w:sz w:val="18"/>
              </w:rPr>
            </w:pPr>
            <w:r>
              <w:rPr>
                <w:sz w:val="18"/>
              </w:rPr>
              <w:t>国有土地使用权出让收入安</w:t>
            </w:r>
          </w:p>
          <w:p>
            <w:pPr>
              <w:pStyle w:val="10"/>
              <w:spacing w:before="9" w:line="214" w:lineRule="exact"/>
              <w:ind w:left="106"/>
              <w:rPr>
                <w:sz w:val="18"/>
              </w:rPr>
            </w:pPr>
            <w:r>
              <w:rPr>
                <w:sz w:val="18"/>
              </w:rPr>
              <w:t>排的支出</w:t>
            </w:r>
          </w:p>
        </w:tc>
        <w:tc>
          <w:tcPr>
            <w:tcW w:w="1650" w:type="dxa"/>
          </w:tcPr>
          <w:p>
            <w:pPr>
              <w:pStyle w:val="10"/>
              <w:spacing w:before="126"/>
              <w:ind w:right="81"/>
              <w:jc w:val="right"/>
              <w:rPr>
                <w:sz w:val="18"/>
              </w:rPr>
            </w:pPr>
            <w:r>
              <w:rPr>
                <w:sz w:val="18"/>
              </w:rPr>
              <w:t>17,268.73</w:t>
            </w:r>
          </w:p>
        </w:tc>
        <w:tc>
          <w:tcPr>
            <w:tcW w:w="1550" w:type="dxa"/>
          </w:tcPr>
          <w:p>
            <w:pPr>
              <w:pStyle w:val="10"/>
              <w:spacing w:before="126"/>
              <w:ind w:right="81"/>
              <w:jc w:val="right"/>
              <w:rPr>
                <w:sz w:val="18"/>
              </w:rPr>
            </w:pPr>
            <w:r>
              <w:rPr>
                <w:sz w:val="18"/>
              </w:rPr>
              <w:t>17,268.73</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9" w:hRule="atLeast"/>
        </w:trPr>
        <w:tc>
          <w:tcPr>
            <w:tcW w:w="1095" w:type="dxa"/>
          </w:tcPr>
          <w:p>
            <w:pPr>
              <w:pStyle w:val="10"/>
              <w:spacing w:before="82"/>
              <w:ind w:left="107"/>
              <w:rPr>
                <w:sz w:val="18"/>
              </w:rPr>
            </w:pPr>
            <w:r>
              <w:rPr>
                <w:sz w:val="18"/>
              </w:rPr>
              <w:t>2120801</w:t>
            </w:r>
          </w:p>
        </w:tc>
        <w:tc>
          <w:tcPr>
            <w:tcW w:w="2675" w:type="dxa"/>
          </w:tcPr>
          <w:p>
            <w:pPr>
              <w:pStyle w:val="10"/>
              <w:spacing w:before="82"/>
              <w:ind w:right="617"/>
              <w:jc w:val="right"/>
              <w:rPr>
                <w:sz w:val="18"/>
              </w:rPr>
            </w:pPr>
            <w:r>
              <w:rPr>
                <w:sz w:val="18"/>
              </w:rPr>
              <w:t>征地和拆迁补偿支出</w:t>
            </w:r>
          </w:p>
        </w:tc>
        <w:tc>
          <w:tcPr>
            <w:tcW w:w="1650" w:type="dxa"/>
          </w:tcPr>
          <w:p>
            <w:pPr>
              <w:pStyle w:val="10"/>
              <w:spacing w:before="82"/>
              <w:ind w:right="81"/>
              <w:jc w:val="right"/>
              <w:rPr>
                <w:sz w:val="18"/>
              </w:rPr>
            </w:pPr>
            <w:r>
              <w:rPr>
                <w:sz w:val="18"/>
              </w:rPr>
              <w:t>14,524.67</w:t>
            </w:r>
          </w:p>
        </w:tc>
        <w:tc>
          <w:tcPr>
            <w:tcW w:w="1550" w:type="dxa"/>
          </w:tcPr>
          <w:p>
            <w:pPr>
              <w:pStyle w:val="10"/>
              <w:spacing w:before="82"/>
              <w:ind w:right="81"/>
              <w:jc w:val="right"/>
              <w:rPr>
                <w:sz w:val="18"/>
              </w:rPr>
            </w:pPr>
            <w:r>
              <w:rPr>
                <w:sz w:val="18"/>
              </w:rPr>
              <w:t>14,524.67</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bl>
    <w:p>
      <w:pPr>
        <w:spacing w:after="0"/>
        <w:rPr>
          <w:rFonts w:ascii="Times New Roman"/>
          <w:sz w:val="18"/>
        </w:rPr>
        <w:sectPr>
          <w:type w:val="continuous"/>
          <w:pgSz w:w="16840" w:h="11910" w:orient="landscape"/>
          <w:pgMar w:top="1580" w:right="1400" w:bottom="280" w:left="1420" w:header="720" w:footer="720" w:gutter="0"/>
        </w:sectPr>
      </w:pPr>
    </w:p>
    <w:p>
      <w:pPr>
        <w:pStyle w:val="5"/>
        <w:rPr>
          <w:sz w:val="20"/>
        </w:rPr>
      </w:pPr>
    </w:p>
    <w:p>
      <w:pPr>
        <w:pStyle w:val="5"/>
        <w:spacing w:before="2"/>
        <w:rPr>
          <w:sz w:val="13"/>
        </w:rPr>
      </w:pPr>
    </w:p>
    <w:tbl>
      <w:tblPr>
        <w:tblStyle w:val="7"/>
        <w:tblW w:w="13386" w:type="dxa"/>
        <w:tblInd w:w="3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5"/>
        <w:gridCol w:w="2675"/>
        <w:gridCol w:w="1650"/>
        <w:gridCol w:w="1550"/>
        <w:gridCol w:w="1150"/>
        <w:gridCol w:w="1475"/>
        <w:gridCol w:w="1288"/>
        <w:gridCol w:w="1225"/>
        <w:gridCol w:w="12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9" w:hRule="atLeast"/>
        </w:trPr>
        <w:tc>
          <w:tcPr>
            <w:tcW w:w="3770" w:type="dxa"/>
            <w:gridSpan w:val="2"/>
          </w:tcPr>
          <w:p>
            <w:pPr>
              <w:pStyle w:val="10"/>
              <w:spacing w:before="91"/>
              <w:ind w:left="1604" w:right="1590"/>
              <w:jc w:val="center"/>
              <w:rPr>
                <w:sz w:val="21"/>
              </w:rPr>
            </w:pPr>
            <w:r>
              <w:rPr>
                <w:sz w:val="21"/>
              </w:rPr>
              <w:t>项 目</w:t>
            </w:r>
          </w:p>
        </w:tc>
        <w:tc>
          <w:tcPr>
            <w:tcW w:w="1650" w:type="dxa"/>
            <w:vMerge w:val="restart"/>
          </w:tcPr>
          <w:p>
            <w:pPr>
              <w:pStyle w:val="10"/>
              <w:spacing w:before="2"/>
              <w:rPr>
                <w:sz w:val="26"/>
              </w:rPr>
            </w:pPr>
          </w:p>
          <w:p>
            <w:pPr>
              <w:pStyle w:val="10"/>
              <w:ind w:left="208"/>
              <w:rPr>
                <w:sz w:val="21"/>
              </w:rPr>
            </w:pPr>
            <w:r>
              <w:rPr>
                <w:sz w:val="21"/>
              </w:rPr>
              <w:t>本年收入合计</w:t>
            </w:r>
          </w:p>
        </w:tc>
        <w:tc>
          <w:tcPr>
            <w:tcW w:w="1550" w:type="dxa"/>
            <w:vMerge w:val="restart"/>
          </w:tcPr>
          <w:p>
            <w:pPr>
              <w:pStyle w:val="10"/>
              <w:spacing w:before="2"/>
              <w:rPr>
                <w:sz w:val="26"/>
              </w:rPr>
            </w:pPr>
          </w:p>
          <w:p>
            <w:pPr>
              <w:pStyle w:val="10"/>
              <w:ind w:left="159"/>
              <w:rPr>
                <w:sz w:val="21"/>
              </w:rPr>
            </w:pPr>
            <w:r>
              <w:rPr>
                <w:sz w:val="21"/>
              </w:rPr>
              <w:t>财政拨款收入</w:t>
            </w:r>
          </w:p>
        </w:tc>
        <w:tc>
          <w:tcPr>
            <w:tcW w:w="1150" w:type="dxa"/>
            <w:vMerge w:val="restart"/>
          </w:tcPr>
          <w:p>
            <w:pPr>
              <w:pStyle w:val="10"/>
              <w:spacing w:before="8"/>
              <w:rPr>
                <w:sz w:val="18"/>
              </w:rPr>
            </w:pPr>
          </w:p>
          <w:p>
            <w:pPr>
              <w:pStyle w:val="10"/>
              <w:spacing w:line="213" w:lineRule="auto"/>
              <w:ind w:left="368" w:right="147" w:hanging="204"/>
              <w:rPr>
                <w:sz w:val="21"/>
              </w:rPr>
            </w:pPr>
            <w:r>
              <w:rPr>
                <w:w w:val="95"/>
                <w:sz w:val="21"/>
              </w:rPr>
              <w:t>上级补助</w:t>
            </w:r>
            <w:r>
              <w:rPr>
                <w:sz w:val="21"/>
              </w:rPr>
              <w:t>收入</w:t>
            </w:r>
          </w:p>
        </w:tc>
        <w:tc>
          <w:tcPr>
            <w:tcW w:w="1475" w:type="dxa"/>
            <w:vMerge w:val="restart"/>
          </w:tcPr>
          <w:p>
            <w:pPr>
              <w:pStyle w:val="10"/>
              <w:spacing w:before="2"/>
              <w:rPr>
                <w:sz w:val="26"/>
              </w:rPr>
            </w:pPr>
          </w:p>
          <w:p>
            <w:pPr>
              <w:pStyle w:val="10"/>
              <w:ind w:left="327"/>
              <w:rPr>
                <w:sz w:val="21"/>
              </w:rPr>
            </w:pPr>
            <w:r>
              <w:rPr>
                <w:sz w:val="21"/>
              </w:rPr>
              <w:t>事业收入</w:t>
            </w:r>
          </w:p>
        </w:tc>
        <w:tc>
          <w:tcPr>
            <w:tcW w:w="1288" w:type="dxa"/>
            <w:vMerge w:val="restart"/>
          </w:tcPr>
          <w:p>
            <w:pPr>
              <w:pStyle w:val="10"/>
              <w:spacing w:before="2"/>
              <w:rPr>
                <w:sz w:val="26"/>
              </w:rPr>
            </w:pPr>
          </w:p>
          <w:p>
            <w:pPr>
              <w:pStyle w:val="10"/>
              <w:ind w:left="234"/>
              <w:rPr>
                <w:sz w:val="21"/>
              </w:rPr>
            </w:pPr>
            <w:r>
              <w:rPr>
                <w:sz w:val="21"/>
              </w:rPr>
              <w:t>经营收入</w:t>
            </w:r>
          </w:p>
        </w:tc>
        <w:tc>
          <w:tcPr>
            <w:tcW w:w="1225" w:type="dxa"/>
            <w:vMerge w:val="restart"/>
          </w:tcPr>
          <w:p>
            <w:pPr>
              <w:pStyle w:val="10"/>
              <w:spacing w:before="8"/>
              <w:rPr>
                <w:sz w:val="18"/>
              </w:rPr>
            </w:pPr>
          </w:p>
          <w:p>
            <w:pPr>
              <w:pStyle w:val="10"/>
              <w:spacing w:line="213" w:lineRule="auto"/>
              <w:ind w:left="201" w:right="185"/>
              <w:rPr>
                <w:sz w:val="21"/>
              </w:rPr>
            </w:pPr>
            <w:r>
              <w:rPr>
                <w:w w:val="95"/>
                <w:sz w:val="21"/>
              </w:rPr>
              <w:t>附属单位上缴收入</w:t>
            </w:r>
          </w:p>
        </w:tc>
        <w:tc>
          <w:tcPr>
            <w:tcW w:w="1278" w:type="dxa"/>
            <w:vMerge w:val="restart"/>
          </w:tcPr>
          <w:p>
            <w:pPr>
              <w:pStyle w:val="10"/>
              <w:spacing w:before="2"/>
              <w:rPr>
                <w:sz w:val="26"/>
              </w:rPr>
            </w:pPr>
          </w:p>
          <w:p>
            <w:pPr>
              <w:pStyle w:val="10"/>
              <w:ind w:left="229"/>
              <w:rPr>
                <w:sz w:val="21"/>
              </w:rPr>
            </w:pPr>
            <w:r>
              <w:rPr>
                <w:sz w:val="21"/>
              </w:rPr>
              <w:t>其他收入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95" w:type="dxa"/>
          </w:tcPr>
          <w:p>
            <w:pPr>
              <w:pStyle w:val="10"/>
              <w:spacing w:line="240" w:lineRule="exact"/>
              <w:ind w:left="136" w:right="121"/>
              <w:rPr>
                <w:sz w:val="21"/>
              </w:rPr>
            </w:pPr>
            <w:r>
              <w:rPr>
                <w:w w:val="95"/>
                <w:sz w:val="21"/>
              </w:rPr>
              <w:t>功能分类科目编码</w:t>
            </w:r>
          </w:p>
        </w:tc>
        <w:tc>
          <w:tcPr>
            <w:tcW w:w="2675" w:type="dxa"/>
          </w:tcPr>
          <w:p>
            <w:pPr>
              <w:pStyle w:val="10"/>
              <w:spacing w:before="102"/>
              <w:ind w:left="900" w:right="885"/>
              <w:jc w:val="center"/>
              <w:rPr>
                <w:sz w:val="21"/>
              </w:rPr>
            </w:pPr>
            <w:r>
              <w:rPr>
                <w:sz w:val="21"/>
              </w:rPr>
              <w:t>科目名称</w:t>
            </w:r>
          </w:p>
        </w:tc>
        <w:tc>
          <w:tcPr>
            <w:tcW w:w="1650" w:type="dxa"/>
            <w:vMerge w:val="continue"/>
            <w:tcBorders>
              <w:top w:val="nil"/>
            </w:tcBorders>
          </w:tcPr>
          <w:p>
            <w:pPr>
              <w:rPr>
                <w:sz w:val="2"/>
                <w:szCs w:val="2"/>
              </w:rPr>
            </w:pPr>
          </w:p>
        </w:tc>
        <w:tc>
          <w:tcPr>
            <w:tcW w:w="1550" w:type="dxa"/>
            <w:vMerge w:val="continue"/>
            <w:tcBorders>
              <w:top w:val="nil"/>
            </w:tcBorders>
          </w:tcPr>
          <w:p>
            <w:pPr>
              <w:rPr>
                <w:sz w:val="2"/>
                <w:szCs w:val="2"/>
              </w:rPr>
            </w:pPr>
          </w:p>
        </w:tc>
        <w:tc>
          <w:tcPr>
            <w:tcW w:w="1150" w:type="dxa"/>
            <w:vMerge w:val="continue"/>
            <w:tcBorders>
              <w:top w:val="nil"/>
            </w:tcBorders>
          </w:tcPr>
          <w:p>
            <w:pPr>
              <w:rPr>
                <w:sz w:val="2"/>
                <w:szCs w:val="2"/>
              </w:rPr>
            </w:pPr>
          </w:p>
        </w:tc>
        <w:tc>
          <w:tcPr>
            <w:tcW w:w="1475" w:type="dxa"/>
            <w:vMerge w:val="continue"/>
            <w:tcBorders>
              <w:top w:val="nil"/>
            </w:tcBorders>
          </w:tcPr>
          <w:p>
            <w:pPr>
              <w:rPr>
                <w:sz w:val="2"/>
                <w:szCs w:val="2"/>
              </w:rPr>
            </w:pPr>
          </w:p>
        </w:tc>
        <w:tc>
          <w:tcPr>
            <w:tcW w:w="1288" w:type="dxa"/>
            <w:vMerge w:val="continue"/>
            <w:tcBorders>
              <w:top w:val="nil"/>
            </w:tcBorders>
          </w:tcPr>
          <w:p>
            <w:pPr>
              <w:rPr>
                <w:sz w:val="2"/>
                <w:szCs w:val="2"/>
              </w:rPr>
            </w:pPr>
          </w:p>
        </w:tc>
        <w:tc>
          <w:tcPr>
            <w:tcW w:w="1225" w:type="dxa"/>
            <w:vMerge w:val="continue"/>
            <w:tcBorders>
              <w:top w:val="nil"/>
            </w:tcBorders>
          </w:tcPr>
          <w:p>
            <w:pPr>
              <w:rPr>
                <w:sz w:val="2"/>
                <w:szCs w:val="2"/>
              </w:rPr>
            </w:pPr>
          </w:p>
        </w:tc>
        <w:tc>
          <w:tcPr>
            <w:tcW w:w="127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3770" w:type="dxa"/>
            <w:gridSpan w:val="2"/>
          </w:tcPr>
          <w:p>
            <w:pPr>
              <w:pStyle w:val="10"/>
              <w:spacing w:before="56"/>
              <w:ind w:left="1604" w:right="1590"/>
              <w:jc w:val="center"/>
              <w:rPr>
                <w:sz w:val="21"/>
              </w:rPr>
            </w:pPr>
            <w:r>
              <w:rPr>
                <w:sz w:val="21"/>
              </w:rPr>
              <w:t>栏次</w:t>
            </w:r>
          </w:p>
        </w:tc>
        <w:tc>
          <w:tcPr>
            <w:tcW w:w="1650" w:type="dxa"/>
          </w:tcPr>
          <w:p>
            <w:pPr>
              <w:pStyle w:val="10"/>
              <w:spacing w:before="56"/>
              <w:ind w:left="9"/>
              <w:jc w:val="center"/>
              <w:rPr>
                <w:sz w:val="21"/>
              </w:rPr>
            </w:pPr>
            <w:r>
              <w:rPr>
                <w:w w:val="99"/>
                <w:sz w:val="21"/>
              </w:rPr>
              <w:t>1</w:t>
            </w:r>
          </w:p>
        </w:tc>
        <w:tc>
          <w:tcPr>
            <w:tcW w:w="1550" w:type="dxa"/>
          </w:tcPr>
          <w:p>
            <w:pPr>
              <w:pStyle w:val="10"/>
              <w:spacing w:before="56"/>
              <w:ind w:left="11"/>
              <w:jc w:val="center"/>
              <w:rPr>
                <w:sz w:val="21"/>
              </w:rPr>
            </w:pPr>
            <w:r>
              <w:rPr>
                <w:w w:val="99"/>
                <w:sz w:val="21"/>
              </w:rPr>
              <w:t>2</w:t>
            </w:r>
          </w:p>
        </w:tc>
        <w:tc>
          <w:tcPr>
            <w:tcW w:w="1150" w:type="dxa"/>
          </w:tcPr>
          <w:p>
            <w:pPr>
              <w:pStyle w:val="10"/>
              <w:spacing w:before="56"/>
              <w:ind w:left="13"/>
              <w:jc w:val="center"/>
              <w:rPr>
                <w:sz w:val="21"/>
              </w:rPr>
            </w:pPr>
            <w:r>
              <w:rPr>
                <w:w w:val="99"/>
                <w:sz w:val="21"/>
              </w:rPr>
              <w:t>3</w:t>
            </w:r>
          </w:p>
        </w:tc>
        <w:tc>
          <w:tcPr>
            <w:tcW w:w="1475" w:type="dxa"/>
          </w:tcPr>
          <w:p>
            <w:pPr>
              <w:pStyle w:val="10"/>
              <w:spacing w:before="56"/>
              <w:ind w:left="9"/>
              <w:jc w:val="center"/>
              <w:rPr>
                <w:sz w:val="21"/>
              </w:rPr>
            </w:pPr>
            <w:r>
              <w:rPr>
                <w:w w:val="99"/>
                <w:sz w:val="21"/>
              </w:rPr>
              <w:t>4</w:t>
            </w:r>
          </w:p>
        </w:tc>
        <w:tc>
          <w:tcPr>
            <w:tcW w:w="1288" w:type="dxa"/>
          </w:tcPr>
          <w:p>
            <w:pPr>
              <w:pStyle w:val="10"/>
              <w:spacing w:before="56"/>
              <w:ind w:left="11"/>
              <w:jc w:val="center"/>
              <w:rPr>
                <w:sz w:val="21"/>
              </w:rPr>
            </w:pPr>
            <w:r>
              <w:rPr>
                <w:w w:val="99"/>
                <w:sz w:val="21"/>
              </w:rPr>
              <w:t>5</w:t>
            </w:r>
          </w:p>
        </w:tc>
        <w:tc>
          <w:tcPr>
            <w:tcW w:w="1225" w:type="dxa"/>
          </w:tcPr>
          <w:p>
            <w:pPr>
              <w:pStyle w:val="10"/>
              <w:spacing w:before="56"/>
              <w:ind w:left="8"/>
              <w:jc w:val="center"/>
              <w:rPr>
                <w:sz w:val="21"/>
              </w:rPr>
            </w:pPr>
            <w:r>
              <w:rPr>
                <w:w w:val="99"/>
                <w:sz w:val="21"/>
              </w:rPr>
              <w:t>6</w:t>
            </w:r>
          </w:p>
        </w:tc>
        <w:tc>
          <w:tcPr>
            <w:tcW w:w="1278" w:type="dxa"/>
          </w:tcPr>
          <w:p>
            <w:pPr>
              <w:pStyle w:val="10"/>
              <w:spacing w:before="56"/>
              <w:ind w:left="11"/>
              <w:jc w:val="center"/>
              <w:rPr>
                <w:sz w:val="21"/>
              </w:rPr>
            </w:pPr>
            <w:r>
              <w:rPr>
                <w:w w:val="99"/>
                <w:sz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95" w:type="dxa"/>
          </w:tcPr>
          <w:p>
            <w:pPr>
              <w:pStyle w:val="10"/>
              <w:spacing w:before="133"/>
              <w:ind w:left="107"/>
              <w:rPr>
                <w:sz w:val="18"/>
              </w:rPr>
            </w:pPr>
            <w:r>
              <w:rPr>
                <w:sz w:val="18"/>
              </w:rPr>
              <w:t>2120899</w:t>
            </w:r>
          </w:p>
        </w:tc>
        <w:tc>
          <w:tcPr>
            <w:tcW w:w="2675" w:type="dxa"/>
          </w:tcPr>
          <w:p>
            <w:pPr>
              <w:pStyle w:val="10"/>
              <w:spacing w:before="4" w:line="240" w:lineRule="atLeast"/>
              <w:ind w:left="106" w:right="205" w:firstLine="352"/>
              <w:rPr>
                <w:sz w:val="18"/>
              </w:rPr>
            </w:pPr>
            <w:r>
              <w:rPr>
                <w:sz w:val="18"/>
              </w:rPr>
              <w:t>其他国有土地使用权出让收入安排的支出</w:t>
            </w:r>
          </w:p>
        </w:tc>
        <w:tc>
          <w:tcPr>
            <w:tcW w:w="1650" w:type="dxa"/>
          </w:tcPr>
          <w:p>
            <w:pPr>
              <w:pStyle w:val="10"/>
              <w:spacing w:before="133"/>
              <w:ind w:right="84"/>
              <w:jc w:val="right"/>
              <w:rPr>
                <w:sz w:val="18"/>
              </w:rPr>
            </w:pPr>
            <w:r>
              <w:rPr>
                <w:sz w:val="18"/>
              </w:rPr>
              <w:t>2,744.06</w:t>
            </w:r>
          </w:p>
        </w:tc>
        <w:tc>
          <w:tcPr>
            <w:tcW w:w="1550" w:type="dxa"/>
          </w:tcPr>
          <w:p>
            <w:pPr>
              <w:pStyle w:val="10"/>
              <w:spacing w:before="133"/>
              <w:ind w:right="83"/>
              <w:jc w:val="right"/>
              <w:rPr>
                <w:sz w:val="18"/>
              </w:rPr>
            </w:pPr>
            <w:r>
              <w:rPr>
                <w:sz w:val="18"/>
              </w:rPr>
              <w:t>2,744.06</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7" w:hRule="atLeast"/>
        </w:trPr>
        <w:tc>
          <w:tcPr>
            <w:tcW w:w="1095" w:type="dxa"/>
          </w:tcPr>
          <w:p>
            <w:pPr>
              <w:pStyle w:val="10"/>
              <w:spacing w:before="84"/>
              <w:ind w:left="107"/>
              <w:rPr>
                <w:sz w:val="18"/>
              </w:rPr>
            </w:pPr>
            <w:r>
              <w:rPr>
                <w:sz w:val="18"/>
              </w:rPr>
              <w:t>213</w:t>
            </w:r>
          </w:p>
        </w:tc>
        <w:tc>
          <w:tcPr>
            <w:tcW w:w="2675" w:type="dxa"/>
          </w:tcPr>
          <w:p>
            <w:pPr>
              <w:pStyle w:val="10"/>
              <w:spacing w:before="84"/>
              <w:ind w:left="106"/>
              <w:rPr>
                <w:sz w:val="18"/>
              </w:rPr>
            </w:pPr>
            <w:r>
              <w:rPr>
                <w:sz w:val="18"/>
              </w:rPr>
              <w:t>农林水支出</w:t>
            </w:r>
          </w:p>
        </w:tc>
        <w:tc>
          <w:tcPr>
            <w:tcW w:w="1650" w:type="dxa"/>
          </w:tcPr>
          <w:p>
            <w:pPr>
              <w:pStyle w:val="10"/>
              <w:spacing w:before="84"/>
              <w:ind w:right="84"/>
              <w:jc w:val="right"/>
              <w:rPr>
                <w:sz w:val="18"/>
              </w:rPr>
            </w:pPr>
            <w:r>
              <w:rPr>
                <w:sz w:val="18"/>
              </w:rPr>
              <w:t>899.14</w:t>
            </w:r>
          </w:p>
        </w:tc>
        <w:tc>
          <w:tcPr>
            <w:tcW w:w="1550" w:type="dxa"/>
          </w:tcPr>
          <w:p>
            <w:pPr>
              <w:pStyle w:val="10"/>
              <w:spacing w:before="84"/>
              <w:ind w:right="83"/>
              <w:jc w:val="right"/>
              <w:rPr>
                <w:sz w:val="18"/>
              </w:rPr>
            </w:pPr>
            <w:r>
              <w:rPr>
                <w:sz w:val="18"/>
              </w:rPr>
              <w:t>899.14</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95" w:type="dxa"/>
          </w:tcPr>
          <w:p>
            <w:pPr>
              <w:pStyle w:val="10"/>
              <w:spacing w:before="87"/>
              <w:ind w:left="107"/>
              <w:rPr>
                <w:sz w:val="18"/>
              </w:rPr>
            </w:pPr>
            <w:r>
              <w:rPr>
                <w:sz w:val="18"/>
              </w:rPr>
              <w:t>21301</w:t>
            </w:r>
          </w:p>
        </w:tc>
        <w:tc>
          <w:tcPr>
            <w:tcW w:w="2675" w:type="dxa"/>
          </w:tcPr>
          <w:p>
            <w:pPr>
              <w:pStyle w:val="10"/>
              <w:spacing w:before="87"/>
              <w:ind w:left="281"/>
              <w:rPr>
                <w:sz w:val="18"/>
              </w:rPr>
            </w:pPr>
            <w:r>
              <w:rPr>
                <w:sz w:val="18"/>
              </w:rPr>
              <w:t>农业农村</w:t>
            </w:r>
          </w:p>
        </w:tc>
        <w:tc>
          <w:tcPr>
            <w:tcW w:w="1650" w:type="dxa"/>
          </w:tcPr>
          <w:p>
            <w:pPr>
              <w:pStyle w:val="10"/>
              <w:spacing w:before="87"/>
              <w:ind w:right="84"/>
              <w:jc w:val="right"/>
              <w:rPr>
                <w:sz w:val="18"/>
              </w:rPr>
            </w:pPr>
            <w:r>
              <w:rPr>
                <w:sz w:val="18"/>
              </w:rPr>
              <w:t>266.72</w:t>
            </w:r>
          </w:p>
        </w:tc>
        <w:tc>
          <w:tcPr>
            <w:tcW w:w="1550" w:type="dxa"/>
          </w:tcPr>
          <w:p>
            <w:pPr>
              <w:pStyle w:val="10"/>
              <w:spacing w:before="87"/>
              <w:ind w:right="83"/>
              <w:jc w:val="right"/>
              <w:rPr>
                <w:sz w:val="18"/>
              </w:rPr>
            </w:pPr>
            <w:r>
              <w:rPr>
                <w:sz w:val="18"/>
              </w:rPr>
              <w:t>266.72</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7"/>
              <w:ind w:left="107"/>
              <w:rPr>
                <w:sz w:val="18"/>
              </w:rPr>
            </w:pPr>
            <w:r>
              <w:rPr>
                <w:sz w:val="18"/>
              </w:rPr>
              <w:t>2130119</w:t>
            </w:r>
          </w:p>
        </w:tc>
        <w:tc>
          <w:tcPr>
            <w:tcW w:w="2675" w:type="dxa"/>
          </w:tcPr>
          <w:p>
            <w:pPr>
              <w:pStyle w:val="10"/>
              <w:spacing w:before="87"/>
              <w:ind w:left="459"/>
              <w:rPr>
                <w:sz w:val="18"/>
              </w:rPr>
            </w:pPr>
            <w:r>
              <w:rPr>
                <w:sz w:val="18"/>
              </w:rPr>
              <w:t>防灾救灾</w:t>
            </w:r>
          </w:p>
        </w:tc>
        <w:tc>
          <w:tcPr>
            <w:tcW w:w="1650" w:type="dxa"/>
          </w:tcPr>
          <w:p>
            <w:pPr>
              <w:pStyle w:val="10"/>
              <w:spacing w:before="87"/>
              <w:ind w:right="86"/>
              <w:jc w:val="right"/>
              <w:rPr>
                <w:sz w:val="18"/>
              </w:rPr>
            </w:pPr>
            <w:r>
              <w:rPr>
                <w:sz w:val="18"/>
              </w:rPr>
              <w:t>93.00</w:t>
            </w:r>
          </w:p>
        </w:tc>
        <w:tc>
          <w:tcPr>
            <w:tcW w:w="1550" w:type="dxa"/>
          </w:tcPr>
          <w:p>
            <w:pPr>
              <w:pStyle w:val="10"/>
              <w:spacing w:before="87"/>
              <w:ind w:right="86"/>
              <w:jc w:val="right"/>
              <w:rPr>
                <w:sz w:val="18"/>
              </w:rPr>
            </w:pPr>
            <w:r>
              <w:rPr>
                <w:sz w:val="18"/>
              </w:rPr>
              <w:t>93.00</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95" w:type="dxa"/>
          </w:tcPr>
          <w:p>
            <w:pPr>
              <w:pStyle w:val="10"/>
              <w:spacing w:before="132"/>
              <w:ind w:left="107"/>
              <w:rPr>
                <w:sz w:val="18"/>
              </w:rPr>
            </w:pPr>
            <w:r>
              <w:rPr>
                <w:sz w:val="18"/>
              </w:rPr>
              <w:t>2130148</w:t>
            </w:r>
          </w:p>
        </w:tc>
        <w:tc>
          <w:tcPr>
            <w:tcW w:w="2675" w:type="dxa"/>
          </w:tcPr>
          <w:p>
            <w:pPr>
              <w:pStyle w:val="10"/>
              <w:spacing w:before="3" w:line="240" w:lineRule="atLeast"/>
              <w:ind w:left="106" w:right="205" w:firstLine="352"/>
              <w:rPr>
                <w:sz w:val="18"/>
              </w:rPr>
            </w:pPr>
            <w:r>
              <w:rPr>
                <w:sz w:val="18"/>
              </w:rPr>
              <w:t>成品油价格改革对渔业的补贴</w:t>
            </w:r>
          </w:p>
        </w:tc>
        <w:tc>
          <w:tcPr>
            <w:tcW w:w="1650" w:type="dxa"/>
          </w:tcPr>
          <w:p>
            <w:pPr>
              <w:pStyle w:val="10"/>
              <w:spacing w:before="132"/>
              <w:ind w:right="84"/>
              <w:jc w:val="right"/>
              <w:rPr>
                <w:sz w:val="18"/>
              </w:rPr>
            </w:pPr>
            <w:r>
              <w:rPr>
                <w:sz w:val="18"/>
              </w:rPr>
              <w:t>173.72</w:t>
            </w:r>
          </w:p>
        </w:tc>
        <w:tc>
          <w:tcPr>
            <w:tcW w:w="1550" w:type="dxa"/>
          </w:tcPr>
          <w:p>
            <w:pPr>
              <w:pStyle w:val="10"/>
              <w:spacing w:before="132"/>
              <w:ind w:right="83"/>
              <w:jc w:val="right"/>
              <w:rPr>
                <w:sz w:val="18"/>
              </w:rPr>
            </w:pPr>
            <w:r>
              <w:rPr>
                <w:sz w:val="18"/>
              </w:rPr>
              <w:t>173.72</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8" w:hRule="atLeast"/>
        </w:trPr>
        <w:tc>
          <w:tcPr>
            <w:tcW w:w="1095" w:type="dxa"/>
          </w:tcPr>
          <w:p>
            <w:pPr>
              <w:pStyle w:val="10"/>
              <w:spacing w:before="86"/>
              <w:ind w:left="107"/>
              <w:rPr>
                <w:sz w:val="18"/>
              </w:rPr>
            </w:pPr>
            <w:r>
              <w:rPr>
                <w:sz w:val="18"/>
              </w:rPr>
              <w:t>21302</w:t>
            </w:r>
          </w:p>
        </w:tc>
        <w:tc>
          <w:tcPr>
            <w:tcW w:w="2675" w:type="dxa"/>
          </w:tcPr>
          <w:p>
            <w:pPr>
              <w:pStyle w:val="10"/>
              <w:spacing w:before="86"/>
              <w:ind w:left="281"/>
              <w:rPr>
                <w:sz w:val="18"/>
              </w:rPr>
            </w:pPr>
            <w:r>
              <w:rPr>
                <w:sz w:val="18"/>
              </w:rPr>
              <w:t>林业和草原</w:t>
            </w:r>
          </w:p>
        </w:tc>
        <w:tc>
          <w:tcPr>
            <w:tcW w:w="1650" w:type="dxa"/>
          </w:tcPr>
          <w:p>
            <w:pPr>
              <w:pStyle w:val="10"/>
              <w:spacing w:before="86"/>
              <w:ind w:right="84"/>
              <w:jc w:val="right"/>
              <w:rPr>
                <w:sz w:val="18"/>
              </w:rPr>
            </w:pPr>
            <w:r>
              <w:rPr>
                <w:sz w:val="18"/>
              </w:rPr>
              <w:t>632.42</w:t>
            </w:r>
          </w:p>
        </w:tc>
        <w:tc>
          <w:tcPr>
            <w:tcW w:w="1550" w:type="dxa"/>
          </w:tcPr>
          <w:p>
            <w:pPr>
              <w:pStyle w:val="10"/>
              <w:spacing w:before="86"/>
              <w:ind w:right="83"/>
              <w:jc w:val="right"/>
              <w:rPr>
                <w:sz w:val="18"/>
              </w:rPr>
            </w:pPr>
            <w:r>
              <w:rPr>
                <w:sz w:val="18"/>
              </w:rPr>
              <w:t>632.42</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9"/>
              <w:ind w:left="107"/>
              <w:rPr>
                <w:sz w:val="18"/>
              </w:rPr>
            </w:pPr>
            <w:r>
              <w:rPr>
                <w:sz w:val="18"/>
              </w:rPr>
              <w:t>2130205</w:t>
            </w:r>
          </w:p>
        </w:tc>
        <w:tc>
          <w:tcPr>
            <w:tcW w:w="2675" w:type="dxa"/>
          </w:tcPr>
          <w:p>
            <w:pPr>
              <w:pStyle w:val="10"/>
              <w:spacing w:before="89"/>
              <w:ind w:left="459"/>
              <w:rPr>
                <w:sz w:val="18"/>
              </w:rPr>
            </w:pPr>
            <w:r>
              <w:rPr>
                <w:sz w:val="18"/>
              </w:rPr>
              <w:t>森林资源培育</w:t>
            </w:r>
          </w:p>
        </w:tc>
        <w:tc>
          <w:tcPr>
            <w:tcW w:w="1650" w:type="dxa"/>
          </w:tcPr>
          <w:p>
            <w:pPr>
              <w:pStyle w:val="10"/>
              <w:spacing w:before="89"/>
              <w:ind w:right="86"/>
              <w:jc w:val="right"/>
              <w:rPr>
                <w:sz w:val="18"/>
              </w:rPr>
            </w:pPr>
            <w:r>
              <w:rPr>
                <w:sz w:val="18"/>
              </w:rPr>
              <w:t>49.00</w:t>
            </w:r>
          </w:p>
        </w:tc>
        <w:tc>
          <w:tcPr>
            <w:tcW w:w="1550" w:type="dxa"/>
          </w:tcPr>
          <w:p>
            <w:pPr>
              <w:pStyle w:val="10"/>
              <w:spacing w:before="89"/>
              <w:ind w:right="86"/>
              <w:jc w:val="right"/>
              <w:rPr>
                <w:sz w:val="18"/>
              </w:rPr>
            </w:pPr>
            <w:r>
              <w:rPr>
                <w:sz w:val="18"/>
              </w:rPr>
              <w:t>49.00</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95" w:type="dxa"/>
          </w:tcPr>
          <w:p>
            <w:pPr>
              <w:pStyle w:val="10"/>
              <w:spacing w:before="88"/>
              <w:ind w:left="107"/>
              <w:rPr>
                <w:sz w:val="18"/>
              </w:rPr>
            </w:pPr>
            <w:r>
              <w:rPr>
                <w:sz w:val="18"/>
              </w:rPr>
              <w:t>2130209</w:t>
            </w:r>
          </w:p>
        </w:tc>
        <w:tc>
          <w:tcPr>
            <w:tcW w:w="2675" w:type="dxa"/>
          </w:tcPr>
          <w:p>
            <w:pPr>
              <w:pStyle w:val="10"/>
              <w:spacing w:before="88"/>
              <w:ind w:left="459"/>
              <w:rPr>
                <w:sz w:val="18"/>
              </w:rPr>
            </w:pPr>
            <w:r>
              <w:rPr>
                <w:sz w:val="18"/>
              </w:rPr>
              <w:t>森林生态效益补偿</w:t>
            </w:r>
          </w:p>
        </w:tc>
        <w:tc>
          <w:tcPr>
            <w:tcW w:w="1650" w:type="dxa"/>
          </w:tcPr>
          <w:p>
            <w:pPr>
              <w:pStyle w:val="10"/>
              <w:spacing w:before="88"/>
              <w:ind w:right="84"/>
              <w:jc w:val="right"/>
              <w:rPr>
                <w:sz w:val="18"/>
              </w:rPr>
            </w:pPr>
            <w:r>
              <w:rPr>
                <w:sz w:val="18"/>
              </w:rPr>
              <w:t>304.45</w:t>
            </w:r>
          </w:p>
        </w:tc>
        <w:tc>
          <w:tcPr>
            <w:tcW w:w="1550" w:type="dxa"/>
          </w:tcPr>
          <w:p>
            <w:pPr>
              <w:pStyle w:val="10"/>
              <w:spacing w:before="88"/>
              <w:ind w:right="83"/>
              <w:jc w:val="right"/>
              <w:rPr>
                <w:sz w:val="18"/>
              </w:rPr>
            </w:pPr>
            <w:r>
              <w:rPr>
                <w:sz w:val="18"/>
              </w:rPr>
              <w:t>304.45</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8"/>
              <w:ind w:left="107"/>
              <w:rPr>
                <w:sz w:val="18"/>
              </w:rPr>
            </w:pPr>
            <w:r>
              <w:rPr>
                <w:sz w:val="18"/>
              </w:rPr>
              <w:t>2130211</w:t>
            </w:r>
          </w:p>
        </w:tc>
        <w:tc>
          <w:tcPr>
            <w:tcW w:w="2675" w:type="dxa"/>
          </w:tcPr>
          <w:p>
            <w:pPr>
              <w:pStyle w:val="10"/>
              <w:spacing w:before="88"/>
              <w:ind w:left="459"/>
              <w:rPr>
                <w:sz w:val="18"/>
              </w:rPr>
            </w:pPr>
            <w:r>
              <w:rPr>
                <w:sz w:val="18"/>
              </w:rPr>
              <w:t>动植物保护</w:t>
            </w:r>
          </w:p>
        </w:tc>
        <w:tc>
          <w:tcPr>
            <w:tcW w:w="1650" w:type="dxa"/>
          </w:tcPr>
          <w:p>
            <w:pPr>
              <w:pStyle w:val="10"/>
              <w:spacing w:before="88"/>
              <w:ind w:right="89"/>
              <w:jc w:val="right"/>
              <w:rPr>
                <w:sz w:val="18"/>
              </w:rPr>
            </w:pPr>
            <w:r>
              <w:rPr>
                <w:sz w:val="18"/>
              </w:rPr>
              <w:t>1.00</w:t>
            </w:r>
          </w:p>
        </w:tc>
        <w:tc>
          <w:tcPr>
            <w:tcW w:w="1550" w:type="dxa"/>
          </w:tcPr>
          <w:p>
            <w:pPr>
              <w:pStyle w:val="10"/>
              <w:spacing w:before="88"/>
              <w:ind w:right="88"/>
              <w:jc w:val="right"/>
              <w:rPr>
                <w:sz w:val="18"/>
              </w:rPr>
            </w:pPr>
            <w:r>
              <w:rPr>
                <w:sz w:val="18"/>
              </w:rPr>
              <w:t>1.00</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8"/>
              <w:ind w:left="107"/>
              <w:rPr>
                <w:sz w:val="18"/>
              </w:rPr>
            </w:pPr>
            <w:r>
              <w:rPr>
                <w:sz w:val="18"/>
              </w:rPr>
              <w:t>2130234</w:t>
            </w:r>
          </w:p>
        </w:tc>
        <w:tc>
          <w:tcPr>
            <w:tcW w:w="2675" w:type="dxa"/>
          </w:tcPr>
          <w:p>
            <w:pPr>
              <w:pStyle w:val="10"/>
              <w:spacing w:before="88"/>
              <w:ind w:left="459"/>
              <w:rPr>
                <w:sz w:val="18"/>
              </w:rPr>
            </w:pPr>
            <w:r>
              <w:rPr>
                <w:sz w:val="18"/>
              </w:rPr>
              <w:t>林业草原防灾减灾</w:t>
            </w:r>
          </w:p>
        </w:tc>
        <w:tc>
          <w:tcPr>
            <w:tcW w:w="1650" w:type="dxa"/>
          </w:tcPr>
          <w:p>
            <w:pPr>
              <w:pStyle w:val="10"/>
              <w:spacing w:before="88"/>
              <w:ind w:right="84"/>
              <w:jc w:val="right"/>
              <w:rPr>
                <w:sz w:val="18"/>
              </w:rPr>
            </w:pPr>
            <w:r>
              <w:rPr>
                <w:sz w:val="18"/>
              </w:rPr>
              <w:t>277.98</w:t>
            </w:r>
          </w:p>
        </w:tc>
        <w:tc>
          <w:tcPr>
            <w:tcW w:w="1550" w:type="dxa"/>
          </w:tcPr>
          <w:p>
            <w:pPr>
              <w:pStyle w:val="10"/>
              <w:spacing w:before="88"/>
              <w:ind w:right="83"/>
              <w:jc w:val="right"/>
              <w:rPr>
                <w:sz w:val="18"/>
              </w:rPr>
            </w:pPr>
            <w:r>
              <w:rPr>
                <w:sz w:val="18"/>
              </w:rPr>
              <w:t>277.98</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8"/>
              <w:ind w:left="107"/>
              <w:rPr>
                <w:sz w:val="18"/>
              </w:rPr>
            </w:pPr>
            <w:r>
              <w:rPr>
                <w:sz w:val="18"/>
              </w:rPr>
              <w:t>220</w:t>
            </w:r>
          </w:p>
        </w:tc>
        <w:tc>
          <w:tcPr>
            <w:tcW w:w="2675" w:type="dxa"/>
          </w:tcPr>
          <w:p>
            <w:pPr>
              <w:pStyle w:val="10"/>
              <w:spacing w:before="88"/>
              <w:ind w:left="106"/>
              <w:rPr>
                <w:sz w:val="18"/>
              </w:rPr>
            </w:pPr>
            <w:r>
              <w:rPr>
                <w:sz w:val="18"/>
              </w:rPr>
              <w:t>自然资源海洋气象等支出</w:t>
            </w:r>
          </w:p>
        </w:tc>
        <w:tc>
          <w:tcPr>
            <w:tcW w:w="1650" w:type="dxa"/>
          </w:tcPr>
          <w:p>
            <w:pPr>
              <w:pStyle w:val="10"/>
              <w:spacing w:before="88"/>
              <w:ind w:right="84"/>
              <w:jc w:val="right"/>
              <w:rPr>
                <w:sz w:val="18"/>
              </w:rPr>
            </w:pPr>
            <w:r>
              <w:rPr>
                <w:sz w:val="18"/>
              </w:rPr>
              <w:t>4,807.50</w:t>
            </w:r>
          </w:p>
        </w:tc>
        <w:tc>
          <w:tcPr>
            <w:tcW w:w="1550" w:type="dxa"/>
          </w:tcPr>
          <w:p>
            <w:pPr>
              <w:pStyle w:val="10"/>
              <w:spacing w:before="88"/>
              <w:ind w:right="83"/>
              <w:jc w:val="right"/>
              <w:rPr>
                <w:sz w:val="18"/>
              </w:rPr>
            </w:pPr>
            <w:r>
              <w:rPr>
                <w:sz w:val="18"/>
              </w:rPr>
              <w:t>4,807.50</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8"/>
              <w:ind w:left="107"/>
              <w:rPr>
                <w:sz w:val="18"/>
              </w:rPr>
            </w:pPr>
            <w:r>
              <w:rPr>
                <w:sz w:val="18"/>
              </w:rPr>
              <w:t>22001</w:t>
            </w:r>
          </w:p>
        </w:tc>
        <w:tc>
          <w:tcPr>
            <w:tcW w:w="2675" w:type="dxa"/>
          </w:tcPr>
          <w:p>
            <w:pPr>
              <w:pStyle w:val="10"/>
              <w:spacing w:before="88"/>
              <w:ind w:left="281"/>
              <w:rPr>
                <w:sz w:val="18"/>
              </w:rPr>
            </w:pPr>
            <w:r>
              <w:rPr>
                <w:sz w:val="18"/>
              </w:rPr>
              <w:t>自然资源事务</w:t>
            </w:r>
          </w:p>
        </w:tc>
        <w:tc>
          <w:tcPr>
            <w:tcW w:w="1650" w:type="dxa"/>
          </w:tcPr>
          <w:p>
            <w:pPr>
              <w:pStyle w:val="10"/>
              <w:spacing w:before="88"/>
              <w:ind w:right="84"/>
              <w:jc w:val="right"/>
              <w:rPr>
                <w:sz w:val="18"/>
              </w:rPr>
            </w:pPr>
            <w:r>
              <w:rPr>
                <w:sz w:val="18"/>
              </w:rPr>
              <w:t>4,807.50</w:t>
            </w:r>
          </w:p>
        </w:tc>
        <w:tc>
          <w:tcPr>
            <w:tcW w:w="1550" w:type="dxa"/>
          </w:tcPr>
          <w:p>
            <w:pPr>
              <w:pStyle w:val="10"/>
              <w:spacing w:before="88"/>
              <w:ind w:right="83"/>
              <w:jc w:val="right"/>
              <w:rPr>
                <w:sz w:val="18"/>
              </w:rPr>
            </w:pPr>
            <w:r>
              <w:rPr>
                <w:sz w:val="18"/>
              </w:rPr>
              <w:t>4,807.50</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95" w:type="dxa"/>
          </w:tcPr>
          <w:p>
            <w:pPr>
              <w:pStyle w:val="10"/>
              <w:spacing w:before="88"/>
              <w:ind w:left="107"/>
              <w:rPr>
                <w:sz w:val="18"/>
              </w:rPr>
            </w:pPr>
            <w:r>
              <w:rPr>
                <w:sz w:val="18"/>
              </w:rPr>
              <w:t>2200101</w:t>
            </w:r>
          </w:p>
        </w:tc>
        <w:tc>
          <w:tcPr>
            <w:tcW w:w="2675" w:type="dxa"/>
          </w:tcPr>
          <w:p>
            <w:pPr>
              <w:pStyle w:val="10"/>
              <w:spacing w:before="88"/>
              <w:ind w:left="459"/>
              <w:rPr>
                <w:sz w:val="18"/>
              </w:rPr>
            </w:pPr>
            <w:r>
              <w:rPr>
                <w:sz w:val="18"/>
              </w:rPr>
              <w:t>行政运行</w:t>
            </w:r>
          </w:p>
        </w:tc>
        <w:tc>
          <w:tcPr>
            <w:tcW w:w="1650" w:type="dxa"/>
          </w:tcPr>
          <w:p>
            <w:pPr>
              <w:pStyle w:val="10"/>
              <w:spacing w:before="88"/>
              <w:ind w:right="84"/>
              <w:jc w:val="right"/>
              <w:rPr>
                <w:sz w:val="18"/>
              </w:rPr>
            </w:pPr>
            <w:r>
              <w:rPr>
                <w:sz w:val="18"/>
              </w:rPr>
              <w:t>1,258.46</w:t>
            </w:r>
          </w:p>
        </w:tc>
        <w:tc>
          <w:tcPr>
            <w:tcW w:w="1550" w:type="dxa"/>
          </w:tcPr>
          <w:p>
            <w:pPr>
              <w:pStyle w:val="10"/>
              <w:spacing w:before="88"/>
              <w:ind w:right="83"/>
              <w:jc w:val="right"/>
              <w:rPr>
                <w:sz w:val="18"/>
              </w:rPr>
            </w:pPr>
            <w:r>
              <w:rPr>
                <w:sz w:val="18"/>
              </w:rPr>
              <w:t>1,258.46</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7"/>
              <w:ind w:left="107"/>
              <w:rPr>
                <w:sz w:val="18"/>
              </w:rPr>
            </w:pPr>
            <w:r>
              <w:rPr>
                <w:sz w:val="18"/>
              </w:rPr>
              <w:t>2200104</w:t>
            </w:r>
          </w:p>
        </w:tc>
        <w:tc>
          <w:tcPr>
            <w:tcW w:w="2675" w:type="dxa"/>
          </w:tcPr>
          <w:p>
            <w:pPr>
              <w:pStyle w:val="10"/>
              <w:spacing w:before="87"/>
              <w:ind w:left="459"/>
              <w:rPr>
                <w:sz w:val="18"/>
              </w:rPr>
            </w:pPr>
            <w:r>
              <w:rPr>
                <w:sz w:val="18"/>
              </w:rPr>
              <w:t>自然资源规划及管理</w:t>
            </w:r>
          </w:p>
        </w:tc>
        <w:tc>
          <w:tcPr>
            <w:tcW w:w="1650" w:type="dxa"/>
          </w:tcPr>
          <w:p>
            <w:pPr>
              <w:pStyle w:val="10"/>
              <w:spacing w:before="87"/>
              <w:ind w:right="84"/>
              <w:jc w:val="right"/>
              <w:rPr>
                <w:sz w:val="18"/>
              </w:rPr>
            </w:pPr>
            <w:r>
              <w:rPr>
                <w:sz w:val="18"/>
              </w:rPr>
              <w:t>313.45</w:t>
            </w:r>
          </w:p>
        </w:tc>
        <w:tc>
          <w:tcPr>
            <w:tcW w:w="1550" w:type="dxa"/>
          </w:tcPr>
          <w:p>
            <w:pPr>
              <w:pStyle w:val="10"/>
              <w:spacing w:before="87"/>
              <w:ind w:right="83"/>
              <w:jc w:val="right"/>
              <w:rPr>
                <w:sz w:val="18"/>
              </w:rPr>
            </w:pPr>
            <w:r>
              <w:rPr>
                <w:sz w:val="18"/>
              </w:rPr>
              <w:t>313.45</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7"/>
              <w:ind w:left="107"/>
              <w:rPr>
                <w:sz w:val="18"/>
              </w:rPr>
            </w:pPr>
            <w:r>
              <w:rPr>
                <w:sz w:val="18"/>
              </w:rPr>
              <w:t>2200120</w:t>
            </w:r>
          </w:p>
        </w:tc>
        <w:tc>
          <w:tcPr>
            <w:tcW w:w="2675" w:type="dxa"/>
          </w:tcPr>
          <w:p>
            <w:pPr>
              <w:pStyle w:val="10"/>
              <w:spacing w:before="87"/>
              <w:ind w:left="459"/>
              <w:rPr>
                <w:sz w:val="18"/>
              </w:rPr>
            </w:pPr>
            <w:r>
              <w:rPr>
                <w:sz w:val="18"/>
              </w:rPr>
              <w:t>海域与海岛管理</w:t>
            </w:r>
          </w:p>
        </w:tc>
        <w:tc>
          <w:tcPr>
            <w:tcW w:w="1650" w:type="dxa"/>
          </w:tcPr>
          <w:p>
            <w:pPr>
              <w:pStyle w:val="10"/>
              <w:spacing w:before="87"/>
              <w:ind w:right="84"/>
              <w:jc w:val="right"/>
              <w:rPr>
                <w:sz w:val="18"/>
              </w:rPr>
            </w:pPr>
            <w:r>
              <w:rPr>
                <w:sz w:val="18"/>
              </w:rPr>
              <w:t>267.00</w:t>
            </w:r>
          </w:p>
        </w:tc>
        <w:tc>
          <w:tcPr>
            <w:tcW w:w="1550" w:type="dxa"/>
          </w:tcPr>
          <w:p>
            <w:pPr>
              <w:pStyle w:val="10"/>
              <w:spacing w:before="87"/>
              <w:ind w:right="83"/>
              <w:jc w:val="right"/>
              <w:rPr>
                <w:sz w:val="18"/>
              </w:rPr>
            </w:pPr>
            <w:r>
              <w:rPr>
                <w:sz w:val="18"/>
              </w:rPr>
              <w:t>267.00</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95" w:type="dxa"/>
          </w:tcPr>
          <w:p>
            <w:pPr>
              <w:pStyle w:val="10"/>
              <w:spacing w:before="87"/>
              <w:ind w:left="107"/>
              <w:rPr>
                <w:sz w:val="18"/>
              </w:rPr>
            </w:pPr>
            <w:r>
              <w:rPr>
                <w:sz w:val="18"/>
              </w:rPr>
              <w:t>2200150</w:t>
            </w:r>
          </w:p>
        </w:tc>
        <w:tc>
          <w:tcPr>
            <w:tcW w:w="2675" w:type="dxa"/>
          </w:tcPr>
          <w:p>
            <w:pPr>
              <w:pStyle w:val="10"/>
              <w:spacing w:before="87"/>
              <w:ind w:left="459"/>
              <w:rPr>
                <w:sz w:val="18"/>
              </w:rPr>
            </w:pPr>
            <w:r>
              <w:rPr>
                <w:sz w:val="18"/>
              </w:rPr>
              <w:t>事业运行</w:t>
            </w:r>
          </w:p>
        </w:tc>
        <w:tc>
          <w:tcPr>
            <w:tcW w:w="1650" w:type="dxa"/>
          </w:tcPr>
          <w:p>
            <w:pPr>
              <w:pStyle w:val="10"/>
              <w:spacing w:before="87"/>
              <w:ind w:right="84"/>
              <w:jc w:val="right"/>
              <w:rPr>
                <w:sz w:val="18"/>
              </w:rPr>
            </w:pPr>
            <w:r>
              <w:rPr>
                <w:sz w:val="18"/>
              </w:rPr>
              <w:t>2,968.58</w:t>
            </w:r>
          </w:p>
        </w:tc>
        <w:tc>
          <w:tcPr>
            <w:tcW w:w="1550" w:type="dxa"/>
          </w:tcPr>
          <w:p>
            <w:pPr>
              <w:pStyle w:val="10"/>
              <w:spacing w:before="87"/>
              <w:ind w:right="83"/>
              <w:jc w:val="right"/>
              <w:rPr>
                <w:sz w:val="18"/>
              </w:rPr>
            </w:pPr>
            <w:r>
              <w:rPr>
                <w:sz w:val="18"/>
              </w:rPr>
              <w:t>2,968.58</w:t>
            </w:r>
          </w:p>
        </w:tc>
        <w:tc>
          <w:tcPr>
            <w:tcW w:w="1150" w:type="dxa"/>
          </w:tcPr>
          <w:p>
            <w:pPr>
              <w:pStyle w:val="10"/>
              <w:rPr>
                <w:rFonts w:ascii="Times New Roman"/>
                <w:sz w:val="18"/>
              </w:rPr>
            </w:pPr>
          </w:p>
        </w:tc>
        <w:tc>
          <w:tcPr>
            <w:tcW w:w="1475" w:type="dxa"/>
          </w:tcPr>
          <w:p>
            <w:pPr>
              <w:pStyle w:val="10"/>
              <w:rPr>
                <w:rFonts w:ascii="Times New Roman"/>
                <w:sz w:val="18"/>
              </w:rPr>
            </w:pPr>
          </w:p>
        </w:tc>
        <w:tc>
          <w:tcPr>
            <w:tcW w:w="1288" w:type="dxa"/>
          </w:tcPr>
          <w:p>
            <w:pPr>
              <w:pStyle w:val="10"/>
              <w:rPr>
                <w:rFonts w:ascii="Times New Roman"/>
                <w:sz w:val="18"/>
              </w:rPr>
            </w:pPr>
          </w:p>
        </w:tc>
        <w:tc>
          <w:tcPr>
            <w:tcW w:w="1225" w:type="dxa"/>
          </w:tcPr>
          <w:p>
            <w:pPr>
              <w:pStyle w:val="10"/>
              <w:rPr>
                <w:rFonts w:ascii="Times New Roman"/>
                <w:sz w:val="18"/>
              </w:rPr>
            </w:pPr>
          </w:p>
        </w:tc>
        <w:tc>
          <w:tcPr>
            <w:tcW w:w="1278" w:type="dxa"/>
          </w:tcPr>
          <w:p>
            <w:pPr>
              <w:pStyle w:val="10"/>
              <w:rPr>
                <w:rFonts w:ascii="Times New Roman"/>
                <w:sz w:val="18"/>
              </w:rPr>
            </w:pPr>
          </w:p>
        </w:tc>
      </w:tr>
    </w:tbl>
    <w:p>
      <w:pPr>
        <w:spacing w:before="3"/>
        <w:ind w:left="442" w:right="0" w:firstLine="0"/>
        <w:jc w:val="left"/>
        <w:rPr>
          <w:sz w:val="18"/>
        </w:rPr>
      </w:pPr>
      <w:r>
        <w:rPr>
          <w:sz w:val="18"/>
        </w:rPr>
        <w:t>注：本表反映单位本年度取得的各项收入情况。</w:t>
      </w:r>
    </w:p>
    <w:p>
      <w:pPr>
        <w:spacing w:after="0"/>
        <w:jc w:val="left"/>
        <w:rPr>
          <w:sz w:val="18"/>
        </w:rPr>
        <w:sectPr>
          <w:pgSz w:w="16840" w:h="11910" w:orient="landscape"/>
          <w:pgMar w:top="1100" w:right="1400" w:bottom="460" w:left="1420" w:header="0" w:footer="187" w:gutter="0"/>
        </w:sectPr>
      </w:pPr>
    </w:p>
    <w:p>
      <w:pPr>
        <w:pStyle w:val="5"/>
        <w:rPr>
          <w:sz w:val="20"/>
        </w:rPr>
      </w:pPr>
    </w:p>
    <w:p>
      <w:pPr>
        <w:pStyle w:val="5"/>
        <w:rPr>
          <w:sz w:val="20"/>
        </w:rPr>
      </w:pPr>
    </w:p>
    <w:p>
      <w:pPr>
        <w:pStyle w:val="5"/>
        <w:spacing w:before="3"/>
        <w:rPr>
          <w:sz w:val="14"/>
        </w:rPr>
      </w:pPr>
    </w:p>
    <w:p>
      <w:pPr>
        <w:pStyle w:val="2"/>
        <w:ind w:left="5907" w:right="5872"/>
        <w:jc w:val="center"/>
      </w:pPr>
      <w:r>
        <w:t>支出决算表</w:t>
      </w:r>
    </w:p>
    <w:p>
      <w:pPr>
        <w:pStyle w:val="5"/>
        <w:spacing w:before="16"/>
        <w:rPr>
          <w:rFonts w:ascii="方正小标宋简体"/>
          <w:sz w:val="9"/>
        </w:rPr>
      </w:pPr>
    </w:p>
    <w:p>
      <w:pPr>
        <w:spacing w:after="0"/>
        <w:rPr>
          <w:rFonts w:ascii="方正小标宋简体"/>
          <w:sz w:val="9"/>
        </w:rPr>
        <w:sectPr>
          <w:pgSz w:w="16840" w:h="11910" w:orient="landscape"/>
          <w:pgMar w:top="1100" w:right="1400" w:bottom="460" w:left="1420" w:header="0" w:footer="187" w:gutter="0"/>
        </w:sectPr>
      </w:pPr>
    </w:p>
    <w:p>
      <w:pPr>
        <w:pStyle w:val="5"/>
        <w:spacing w:before="3"/>
        <w:rPr>
          <w:rFonts w:ascii="方正小标宋简体"/>
          <w:sz w:val="14"/>
        </w:rPr>
      </w:pPr>
    </w:p>
    <w:p>
      <w:pPr>
        <w:spacing w:before="0"/>
        <w:ind w:left="459" w:right="0" w:firstLine="0"/>
        <w:jc w:val="left"/>
        <w:rPr>
          <w:sz w:val="21"/>
        </w:rPr>
      </w:pPr>
      <w:r>
        <w:rPr>
          <w:spacing w:val="-5"/>
          <w:sz w:val="21"/>
        </w:rPr>
        <w:t>单位：招远市自然资源和规划局本级</w:t>
      </w:r>
    </w:p>
    <w:p>
      <w:pPr>
        <w:spacing w:before="70" w:line="242" w:lineRule="auto"/>
        <w:ind w:left="459" w:right="467" w:firstLine="511"/>
        <w:jc w:val="left"/>
        <w:rPr>
          <w:sz w:val="21"/>
        </w:rPr>
      </w:pPr>
      <w:r>
        <w:br w:type="column"/>
      </w:r>
      <w:r>
        <w:rPr>
          <w:spacing w:val="-22"/>
          <w:sz w:val="21"/>
        </w:rPr>
        <w:t xml:space="preserve">公开 </w:t>
      </w:r>
      <w:r>
        <w:rPr>
          <w:sz w:val="21"/>
        </w:rPr>
        <w:t>03</w:t>
      </w:r>
      <w:r>
        <w:rPr>
          <w:spacing w:val="-30"/>
          <w:sz w:val="21"/>
        </w:rPr>
        <w:t xml:space="preserve"> 表</w:t>
      </w:r>
      <w:r>
        <w:rPr>
          <w:spacing w:val="-4"/>
          <w:w w:val="95"/>
          <w:sz w:val="21"/>
        </w:rPr>
        <w:t>金额单位：万元</w:t>
      </w:r>
    </w:p>
    <w:p>
      <w:pPr>
        <w:spacing w:after="0" w:line="242" w:lineRule="auto"/>
        <w:jc w:val="left"/>
        <w:rPr>
          <w:sz w:val="21"/>
        </w:rPr>
        <w:sectPr>
          <w:type w:val="continuous"/>
          <w:pgSz w:w="16840" w:h="11910" w:orient="landscape"/>
          <w:pgMar w:top="1580" w:right="1400" w:bottom="280" w:left="1420" w:header="720" w:footer="720" w:gutter="0"/>
          <w:cols w:equalWidth="0" w:num="2">
            <w:col w:w="3797" w:space="7847"/>
            <w:col w:w="2376"/>
          </w:cols>
        </w:sectPr>
      </w:pPr>
    </w:p>
    <w:tbl>
      <w:tblPr>
        <w:tblStyle w:val="7"/>
        <w:tblW w:w="13294" w:type="dxa"/>
        <w:tblInd w:w="3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0"/>
        <w:gridCol w:w="3029"/>
        <w:gridCol w:w="1775"/>
        <w:gridCol w:w="1625"/>
        <w:gridCol w:w="1613"/>
        <w:gridCol w:w="1537"/>
        <w:gridCol w:w="1363"/>
        <w:gridCol w:w="13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4079" w:type="dxa"/>
            <w:gridSpan w:val="2"/>
          </w:tcPr>
          <w:p>
            <w:pPr>
              <w:pStyle w:val="10"/>
              <w:spacing w:before="57"/>
              <w:ind w:left="1759" w:right="1745"/>
              <w:jc w:val="center"/>
              <w:rPr>
                <w:sz w:val="21"/>
              </w:rPr>
            </w:pPr>
            <w:r>
              <w:rPr>
                <w:sz w:val="21"/>
              </w:rPr>
              <w:t>项 目</w:t>
            </w:r>
          </w:p>
        </w:tc>
        <w:tc>
          <w:tcPr>
            <w:tcW w:w="1775" w:type="dxa"/>
            <w:vMerge w:val="restart"/>
          </w:tcPr>
          <w:p>
            <w:pPr>
              <w:pStyle w:val="10"/>
              <w:spacing w:before="7"/>
              <w:rPr>
                <w:sz w:val="23"/>
              </w:rPr>
            </w:pPr>
          </w:p>
          <w:p>
            <w:pPr>
              <w:pStyle w:val="10"/>
              <w:ind w:left="271"/>
              <w:rPr>
                <w:sz w:val="21"/>
              </w:rPr>
            </w:pPr>
            <w:r>
              <w:rPr>
                <w:sz w:val="21"/>
              </w:rPr>
              <w:t>本年支出合计</w:t>
            </w:r>
          </w:p>
        </w:tc>
        <w:tc>
          <w:tcPr>
            <w:tcW w:w="1625" w:type="dxa"/>
            <w:vMerge w:val="restart"/>
          </w:tcPr>
          <w:p>
            <w:pPr>
              <w:pStyle w:val="10"/>
              <w:spacing w:before="7"/>
              <w:rPr>
                <w:sz w:val="23"/>
              </w:rPr>
            </w:pPr>
          </w:p>
          <w:p>
            <w:pPr>
              <w:pStyle w:val="10"/>
              <w:ind w:left="401"/>
              <w:rPr>
                <w:sz w:val="21"/>
              </w:rPr>
            </w:pPr>
            <w:r>
              <w:rPr>
                <w:sz w:val="21"/>
              </w:rPr>
              <w:t>基本支出</w:t>
            </w:r>
          </w:p>
        </w:tc>
        <w:tc>
          <w:tcPr>
            <w:tcW w:w="1613" w:type="dxa"/>
            <w:vMerge w:val="restart"/>
          </w:tcPr>
          <w:p>
            <w:pPr>
              <w:pStyle w:val="10"/>
              <w:spacing w:before="7"/>
              <w:rPr>
                <w:sz w:val="23"/>
              </w:rPr>
            </w:pPr>
          </w:p>
          <w:p>
            <w:pPr>
              <w:pStyle w:val="10"/>
              <w:ind w:left="396"/>
              <w:rPr>
                <w:sz w:val="21"/>
              </w:rPr>
            </w:pPr>
            <w:r>
              <w:rPr>
                <w:sz w:val="21"/>
              </w:rPr>
              <w:t>项目支出</w:t>
            </w:r>
          </w:p>
        </w:tc>
        <w:tc>
          <w:tcPr>
            <w:tcW w:w="1537" w:type="dxa"/>
            <w:vMerge w:val="restart"/>
          </w:tcPr>
          <w:p>
            <w:pPr>
              <w:pStyle w:val="10"/>
              <w:spacing w:before="7"/>
              <w:rPr>
                <w:sz w:val="23"/>
              </w:rPr>
            </w:pPr>
          </w:p>
          <w:p>
            <w:pPr>
              <w:pStyle w:val="10"/>
              <w:ind w:left="151"/>
              <w:rPr>
                <w:sz w:val="21"/>
              </w:rPr>
            </w:pPr>
            <w:r>
              <w:rPr>
                <w:sz w:val="21"/>
              </w:rPr>
              <w:t>上缴上级支出</w:t>
            </w:r>
          </w:p>
        </w:tc>
        <w:tc>
          <w:tcPr>
            <w:tcW w:w="1363" w:type="dxa"/>
            <w:vMerge w:val="restart"/>
          </w:tcPr>
          <w:p>
            <w:pPr>
              <w:pStyle w:val="10"/>
              <w:spacing w:before="7"/>
              <w:rPr>
                <w:sz w:val="23"/>
              </w:rPr>
            </w:pPr>
          </w:p>
          <w:p>
            <w:pPr>
              <w:pStyle w:val="10"/>
              <w:ind w:left="270"/>
              <w:rPr>
                <w:sz w:val="21"/>
              </w:rPr>
            </w:pPr>
            <w:r>
              <w:rPr>
                <w:sz w:val="21"/>
              </w:rPr>
              <w:t>经营支出</w:t>
            </w:r>
          </w:p>
        </w:tc>
        <w:tc>
          <w:tcPr>
            <w:tcW w:w="1302" w:type="dxa"/>
            <w:vMerge w:val="restart"/>
          </w:tcPr>
          <w:p>
            <w:pPr>
              <w:pStyle w:val="10"/>
              <w:spacing w:before="12"/>
              <w:rPr>
                <w:sz w:val="15"/>
              </w:rPr>
            </w:pPr>
          </w:p>
          <w:p>
            <w:pPr>
              <w:pStyle w:val="10"/>
              <w:spacing w:line="213" w:lineRule="auto"/>
              <w:ind w:left="239" w:right="121" w:hanging="104"/>
              <w:rPr>
                <w:sz w:val="21"/>
              </w:rPr>
            </w:pPr>
            <w:r>
              <w:rPr>
                <w:w w:val="95"/>
                <w:sz w:val="21"/>
              </w:rPr>
              <w:t>对附属单位</w:t>
            </w:r>
            <w:r>
              <w:rPr>
                <w:sz w:val="21"/>
              </w:rPr>
              <w:t>补助支出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50" w:type="dxa"/>
          </w:tcPr>
          <w:p>
            <w:pPr>
              <w:pStyle w:val="10"/>
              <w:spacing w:line="235" w:lineRule="exact"/>
              <w:ind w:left="114"/>
              <w:rPr>
                <w:sz w:val="21"/>
              </w:rPr>
            </w:pPr>
            <w:r>
              <w:rPr>
                <w:w w:val="95"/>
                <w:sz w:val="21"/>
              </w:rPr>
              <w:t>功能分类</w:t>
            </w:r>
          </w:p>
          <w:p>
            <w:pPr>
              <w:pStyle w:val="10"/>
              <w:spacing w:line="225" w:lineRule="exact"/>
              <w:ind w:left="114"/>
              <w:rPr>
                <w:sz w:val="21"/>
              </w:rPr>
            </w:pPr>
            <w:r>
              <w:rPr>
                <w:w w:val="95"/>
                <w:sz w:val="21"/>
              </w:rPr>
              <w:t>科目编码</w:t>
            </w:r>
          </w:p>
        </w:tc>
        <w:tc>
          <w:tcPr>
            <w:tcW w:w="3029" w:type="dxa"/>
          </w:tcPr>
          <w:p>
            <w:pPr>
              <w:pStyle w:val="10"/>
              <w:spacing w:before="100"/>
              <w:ind w:left="1077" w:right="1062"/>
              <w:jc w:val="center"/>
              <w:rPr>
                <w:sz w:val="21"/>
              </w:rPr>
            </w:pPr>
            <w:r>
              <w:rPr>
                <w:sz w:val="21"/>
              </w:rPr>
              <w:t>科目名称</w:t>
            </w:r>
          </w:p>
        </w:tc>
        <w:tc>
          <w:tcPr>
            <w:tcW w:w="1775" w:type="dxa"/>
            <w:vMerge w:val="continue"/>
            <w:tcBorders>
              <w:top w:val="nil"/>
            </w:tcBorders>
          </w:tcPr>
          <w:p>
            <w:pPr>
              <w:rPr>
                <w:sz w:val="2"/>
                <w:szCs w:val="2"/>
              </w:rPr>
            </w:pPr>
          </w:p>
        </w:tc>
        <w:tc>
          <w:tcPr>
            <w:tcW w:w="1625" w:type="dxa"/>
            <w:vMerge w:val="continue"/>
            <w:tcBorders>
              <w:top w:val="nil"/>
            </w:tcBorders>
          </w:tcPr>
          <w:p>
            <w:pPr>
              <w:rPr>
                <w:sz w:val="2"/>
                <w:szCs w:val="2"/>
              </w:rPr>
            </w:pPr>
          </w:p>
        </w:tc>
        <w:tc>
          <w:tcPr>
            <w:tcW w:w="1613" w:type="dxa"/>
            <w:vMerge w:val="continue"/>
            <w:tcBorders>
              <w:top w:val="nil"/>
            </w:tcBorders>
          </w:tcPr>
          <w:p>
            <w:pPr>
              <w:rPr>
                <w:sz w:val="2"/>
                <w:szCs w:val="2"/>
              </w:rPr>
            </w:pPr>
          </w:p>
        </w:tc>
        <w:tc>
          <w:tcPr>
            <w:tcW w:w="1537" w:type="dxa"/>
            <w:vMerge w:val="continue"/>
            <w:tcBorders>
              <w:top w:val="nil"/>
            </w:tcBorders>
          </w:tcPr>
          <w:p>
            <w:pPr>
              <w:rPr>
                <w:sz w:val="2"/>
                <w:szCs w:val="2"/>
              </w:rPr>
            </w:pPr>
          </w:p>
        </w:tc>
        <w:tc>
          <w:tcPr>
            <w:tcW w:w="1363" w:type="dxa"/>
            <w:vMerge w:val="continue"/>
            <w:tcBorders>
              <w:top w:val="nil"/>
            </w:tcBorders>
          </w:tcPr>
          <w:p>
            <w:pPr>
              <w:rPr>
                <w:sz w:val="2"/>
                <w:szCs w:val="2"/>
              </w:rPr>
            </w:pPr>
          </w:p>
        </w:tc>
        <w:tc>
          <w:tcPr>
            <w:tcW w:w="130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4079" w:type="dxa"/>
            <w:gridSpan w:val="2"/>
          </w:tcPr>
          <w:p>
            <w:pPr>
              <w:pStyle w:val="10"/>
              <w:spacing w:before="56"/>
              <w:ind w:left="1759" w:right="1745"/>
              <w:jc w:val="center"/>
              <w:rPr>
                <w:sz w:val="21"/>
              </w:rPr>
            </w:pPr>
            <w:r>
              <w:rPr>
                <w:sz w:val="21"/>
              </w:rPr>
              <w:t>栏 次</w:t>
            </w:r>
          </w:p>
        </w:tc>
        <w:tc>
          <w:tcPr>
            <w:tcW w:w="1775" w:type="dxa"/>
          </w:tcPr>
          <w:p>
            <w:pPr>
              <w:pStyle w:val="10"/>
              <w:spacing w:before="56"/>
              <w:ind w:left="9"/>
              <w:jc w:val="center"/>
              <w:rPr>
                <w:sz w:val="21"/>
              </w:rPr>
            </w:pPr>
            <w:r>
              <w:rPr>
                <w:w w:val="99"/>
                <w:sz w:val="21"/>
              </w:rPr>
              <w:t>1</w:t>
            </w:r>
          </w:p>
        </w:tc>
        <w:tc>
          <w:tcPr>
            <w:tcW w:w="1625" w:type="dxa"/>
          </w:tcPr>
          <w:p>
            <w:pPr>
              <w:pStyle w:val="10"/>
              <w:spacing w:before="56"/>
              <w:ind w:left="13"/>
              <w:jc w:val="center"/>
              <w:rPr>
                <w:sz w:val="21"/>
              </w:rPr>
            </w:pPr>
            <w:r>
              <w:rPr>
                <w:w w:val="99"/>
                <w:sz w:val="21"/>
              </w:rPr>
              <w:t>2</w:t>
            </w:r>
          </w:p>
        </w:tc>
        <w:tc>
          <w:tcPr>
            <w:tcW w:w="1613" w:type="dxa"/>
          </w:tcPr>
          <w:p>
            <w:pPr>
              <w:pStyle w:val="10"/>
              <w:spacing w:before="56"/>
              <w:ind w:left="10"/>
              <w:jc w:val="center"/>
              <w:rPr>
                <w:sz w:val="21"/>
              </w:rPr>
            </w:pPr>
            <w:r>
              <w:rPr>
                <w:w w:val="99"/>
                <w:sz w:val="21"/>
              </w:rPr>
              <w:t>3</w:t>
            </w:r>
          </w:p>
        </w:tc>
        <w:tc>
          <w:tcPr>
            <w:tcW w:w="1537" w:type="dxa"/>
          </w:tcPr>
          <w:p>
            <w:pPr>
              <w:pStyle w:val="10"/>
              <w:spacing w:before="56"/>
              <w:ind w:left="9"/>
              <w:jc w:val="center"/>
              <w:rPr>
                <w:sz w:val="21"/>
              </w:rPr>
            </w:pPr>
            <w:r>
              <w:rPr>
                <w:w w:val="99"/>
                <w:sz w:val="21"/>
              </w:rPr>
              <w:t>4</w:t>
            </w:r>
          </w:p>
        </w:tc>
        <w:tc>
          <w:tcPr>
            <w:tcW w:w="1363" w:type="dxa"/>
          </w:tcPr>
          <w:p>
            <w:pPr>
              <w:pStyle w:val="10"/>
              <w:spacing w:before="56"/>
              <w:ind w:left="13"/>
              <w:jc w:val="center"/>
              <w:rPr>
                <w:sz w:val="21"/>
              </w:rPr>
            </w:pPr>
            <w:r>
              <w:rPr>
                <w:w w:val="99"/>
                <w:sz w:val="21"/>
              </w:rPr>
              <w:t>5</w:t>
            </w:r>
          </w:p>
        </w:tc>
        <w:tc>
          <w:tcPr>
            <w:tcW w:w="1302" w:type="dxa"/>
          </w:tcPr>
          <w:p>
            <w:pPr>
              <w:pStyle w:val="10"/>
              <w:spacing w:before="56"/>
              <w:ind w:left="12"/>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4079" w:type="dxa"/>
            <w:gridSpan w:val="2"/>
          </w:tcPr>
          <w:p>
            <w:pPr>
              <w:pStyle w:val="10"/>
              <w:spacing w:before="56"/>
              <w:ind w:left="1759" w:right="1745"/>
              <w:jc w:val="center"/>
              <w:rPr>
                <w:sz w:val="21"/>
              </w:rPr>
            </w:pPr>
            <w:r>
              <w:rPr>
                <w:sz w:val="21"/>
              </w:rPr>
              <w:t>合 计</w:t>
            </w:r>
          </w:p>
        </w:tc>
        <w:tc>
          <w:tcPr>
            <w:tcW w:w="1775" w:type="dxa"/>
          </w:tcPr>
          <w:p>
            <w:pPr>
              <w:pStyle w:val="10"/>
              <w:spacing w:before="56"/>
              <w:ind w:right="84"/>
              <w:jc w:val="right"/>
              <w:rPr>
                <w:sz w:val="21"/>
              </w:rPr>
            </w:pPr>
            <w:r>
              <w:rPr>
                <w:w w:val="95"/>
                <w:sz w:val="21"/>
              </w:rPr>
              <w:t>29,329.41</w:t>
            </w:r>
          </w:p>
        </w:tc>
        <w:tc>
          <w:tcPr>
            <w:tcW w:w="1625" w:type="dxa"/>
          </w:tcPr>
          <w:p>
            <w:pPr>
              <w:pStyle w:val="10"/>
              <w:spacing w:before="56"/>
              <w:ind w:right="84"/>
              <w:jc w:val="right"/>
              <w:rPr>
                <w:sz w:val="21"/>
              </w:rPr>
            </w:pPr>
            <w:r>
              <w:rPr>
                <w:w w:val="95"/>
                <w:sz w:val="21"/>
              </w:rPr>
              <w:t>4,951.86</w:t>
            </w:r>
          </w:p>
        </w:tc>
        <w:tc>
          <w:tcPr>
            <w:tcW w:w="1613" w:type="dxa"/>
          </w:tcPr>
          <w:p>
            <w:pPr>
              <w:pStyle w:val="10"/>
              <w:spacing w:before="56"/>
              <w:ind w:right="84"/>
              <w:jc w:val="right"/>
              <w:rPr>
                <w:sz w:val="21"/>
              </w:rPr>
            </w:pPr>
            <w:r>
              <w:rPr>
                <w:w w:val="95"/>
                <w:sz w:val="21"/>
              </w:rPr>
              <w:t>24,377.55</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6"/>
              <w:ind w:left="106"/>
              <w:rPr>
                <w:sz w:val="18"/>
              </w:rPr>
            </w:pPr>
            <w:r>
              <w:rPr>
                <w:sz w:val="18"/>
              </w:rPr>
              <w:t>208</w:t>
            </w:r>
          </w:p>
        </w:tc>
        <w:tc>
          <w:tcPr>
            <w:tcW w:w="3029" w:type="dxa"/>
          </w:tcPr>
          <w:p>
            <w:pPr>
              <w:pStyle w:val="10"/>
              <w:spacing w:before="86"/>
              <w:ind w:left="108"/>
              <w:rPr>
                <w:sz w:val="18"/>
              </w:rPr>
            </w:pPr>
            <w:r>
              <w:rPr>
                <w:sz w:val="18"/>
              </w:rPr>
              <w:t>社会保障和就业支出</w:t>
            </w:r>
          </w:p>
        </w:tc>
        <w:tc>
          <w:tcPr>
            <w:tcW w:w="1775" w:type="dxa"/>
          </w:tcPr>
          <w:p>
            <w:pPr>
              <w:pStyle w:val="10"/>
              <w:spacing w:before="86"/>
              <w:ind w:right="84"/>
              <w:jc w:val="right"/>
              <w:rPr>
                <w:sz w:val="18"/>
              </w:rPr>
            </w:pPr>
            <w:r>
              <w:rPr>
                <w:sz w:val="18"/>
              </w:rPr>
              <w:t>415.21</w:t>
            </w:r>
          </w:p>
        </w:tc>
        <w:tc>
          <w:tcPr>
            <w:tcW w:w="1625" w:type="dxa"/>
          </w:tcPr>
          <w:p>
            <w:pPr>
              <w:pStyle w:val="10"/>
              <w:spacing w:before="86"/>
              <w:ind w:right="84"/>
              <w:jc w:val="right"/>
              <w:rPr>
                <w:sz w:val="18"/>
              </w:rPr>
            </w:pPr>
            <w:r>
              <w:rPr>
                <w:sz w:val="18"/>
              </w:rPr>
              <w:t>415.21</w:t>
            </w:r>
          </w:p>
        </w:tc>
        <w:tc>
          <w:tcPr>
            <w:tcW w:w="1613" w:type="dxa"/>
          </w:tcPr>
          <w:p>
            <w:pPr>
              <w:pStyle w:val="10"/>
              <w:rPr>
                <w:rFonts w:ascii="Times New Roman"/>
                <w:sz w:val="18"/>
              </w:rPr>
            </w:pP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8"/>
              <w:ind w:left="106"/>
              <w:rPr>
                <w:sz w:val="18"/>
              </w:rPr>
            </w:pPr>
            <w:r>
              <w:rPr>
                <w:sz w:val="18"/>
              </w:rPr>
              <w:t>20805</w:t>
            </w:r>
          </w:p>
        </w:tc>
        <w:tc>
          <w:tcPr>
            <w:tcW w:w="3029" w:type="dxa"/>
          </w:tcPr>
          <w:p>
            <w:pPr>
              <w:pStyle w:val="10"/>
              <w:spacing w:before="88"/>
              <w:ind w:left="283"/>
              <w:rPr>
                <w:sz w:val="18"/>
              </w:rPr>
            </w:pPr>
            <w:r>
              <w:rPr>
                <w:sz w:val="18"/>
              </w:rPr>
              <w:t>行政事业单位养老支出</w:t>
            </w:r>
          </w:p>
        </w:tc>
        <w:tc>
          <w:tcPr>
            <w:tcW w:w="1775" w:type="dxa"/>
          </w:tcPr>
          <w:p>
            <w:pPr>
              <w:pStyle w:val="10"/>
              <w:spacing w:before="88"/>
              <w:ind w:right="84"/>
              <w:jc w:val="right"/>
              <w:rPr>
                <w:sz w:val="18"/>
              </w:rPr>
            </w:pPr>
            <w:r>
              <w:rPr>
                <w:sz w:val="18"/>
              </w:rPr>
              <w:t>415.21</w:t>
            </w:r>
          </w:p>
        </w:tc>
        <w:tc>
          <w:tcPr>
            <w:tcW w:w="1625" w:type="dxa"/>
          </w:tcPr>
          <w:p>
            <w:pPr>
              <w:pStyle w:val="10"/>
              <w:spacing w:before="88"/>
              <w:ind w:right="84"/>
              <w:jc w:val="right"/>
              <w:rPr>
                <w:sz w:val="18"/>
              </w:rPr>
            </w:pPr>
            <w:r>
              <w:rPr>
                <w:sz w:val="18"/>
              </w:rPr>
              <w:t>415.21</w:t>
            </w:r>
          </w:p>
        </w:tc>
        <w:tc>
          <w:tcPr>
            <w:tcW w:w="1613" w:type="dxa"/>
          </w:tcPr>
          <w:p>
            <w:pPr>
              <w:pStyle w:val="10"/>
              <w:rPr>
                <w:rFonts w:ascii="Times New Roman"/>
                <w:sz w:val="18"/>
              </w:rPr>
            </w:pP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50" w:type="dxa"/>
          </w:tcPr>
          <w:p>
            <w:pPr>
              <w:pStyle w:val="10"/>
              <w:spacing w:before="131"/>
              <w:ind w:left="106"/>
              <w:rPr>
                <w:sz w:val="18"/>
              </w:rPr>
            </w:pPr>
            <w:r>
              <w:rPr>
                <w:sz w:val="18"/>
              </w:rPr>
              <w:t>2080505</w:t>
            </w:r>
          </w:p>
        </w:tc>
        <w:tc>
          <w:tcPr>
            <w:tcW w:w="3029" w:type="dxa"/>
          </w:tcPr>
          <w:p>
            <w:pPr>
              <w:pStyle w:val="10"/>
              <w:spacing w:before="2" w:line="240" w:lineRule="atLeast"/>
              <w:ind w:left="108" w:right="204" w:firstLine="350"/>
              <w:rPr>
                <w:sz w:val="18"/>
              </w:rPr>
            </w:pPr>
            <w:r>
              <w:rPr>
                <w:sz w:val="18"/>
              </w:rPr>
              <w:t>机关事业单位基本养老保险缴费支出</w:t>
            </w:r>
          </w:p>
        </w:tc>
        <w:tc>
          <w:tcPr>
            <w:tcW w:w="1775" w:type="dxa"/>
          </w:tcPr>
          <w:p>
            <w:pPr>
              <w:pStyle w:val="10"/>
              <w:spacing w:before="131"/>
              <w:ind w:right="84"/>
              <w:jc w:val="right"/>
              <w:rPr>
                <w:sz w:val="18"/>
              </w:rPr>
            </w:pPr>
            <w:r>
              <w:rPr>
                <w:sz w:val="18"/>
              </w:rPr>
              <w:t>375.89</w:t>
            </w:r>
          </w:p>
        </w:tc>
        <w:tc>
          <w:tcPr>
            <w:tcW w:w="1625" w:type="dxa"/>
          </w:tcPr>
          <w:p>
            <w:pPr>
              <w:pStyle w:val="10"/>
              <w:spacing w:before="131"/>
              <w:ind w:right="84"/>
              <w:jc w:val="right"/>
              <w:rPr>
                <w:sz w:val="18"/>
              </w:rPr>
            </w:pPr>
            <w:r>
              <w:rPr>
                <w:sz w:val="18"/>
              </w:rPr>
              <w:t>375.89</w:t>
            </w:r>
          </w:p>
        </w:tc>
        <w:tc>
          <w:tcPr>
            <w:tcW w:w="1613" w:type="dxa"/>
          </w:tcPr>
          <w:p>
            <w:pPr>
              <w:pStyle w:val="10"/>
              <w:rPr>
                <w:rFonts w:ascii="Times New Roman"/>
                <w:sz w:val="18"/>
              </w:rPr>
            </w:pP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8" w:hRule="atLeast"/>
        </w:trPr>
        <w:tc>
          <w:tcPr>
            <w:tcW w:w="1050" w:type="dxa"/>
          </w:tcPr>
          <w:p>
            <w:pPr>
              <w:pStyle w:val="10"/>
              <w:spacing w:before="131"/>
              <w:ind w:left="106"/>
              <w:rPr>
                <w:sz w:val="18"/>
              </w:rPr>
            </w:pPr>
            <w:r>
              <w:rPr>
                <w:sz w:val="18"/>
              </w:rPr>
              <w:t>2080506</w:t>
            </w:r>
          </w:p>
        </w:tc>
        <w:tc>
          <w:tcPr>
            <w:tcW w:w="3029" w:type="dxa"/>
          </w:tcPr>
          <w:p>
            <w:pPr>
              <w:pStyle w:val="10"/>
              <w:spacing w:before="11"/>
              <w:ind w:left="458"/>
              <w:rPr>
                <w:sz w:val="18"/>
              </w:rPr>
            </w:pPr>
            <w:r>
              <w:rPr>
                <w:sz w:val="18"/>
              </w:rPr>
              <w:t>机关事业单位职业年金缴费支</w:t>
            </w:r>
          </w:p>
          <w:p>
            <w:pPr>
              <w:pStyle w:val="10"/>
              <w:spacing w:before="9" w:line="207" w:lineRule="exact"/>
              <w:ind w:left="108"/>
              <w:rPr>
                <w:sz w:val="18"/>
              </w:rPr>
            </w:pPr>
            <w:r>
              <w:rPr>
                <w:sz w:val="18"/>
              </w:rPr>
              <w:t>出</w:t>
            </w:r>
          </w:p>
        </w:tc>
        <w:tc>
          <w:tcPr>
            <w:tcW w:w="1775" w:type="dxa"/>
          </w:tcPr>
          <w:p>
            <w:pPr>
              <w:pStyle w:val="10"/>
              <w:spacing w:before="131"/>
              <w:ind w:right="86"/>
              <w:jc w:val="right"/>
              <w:rPr>
                <w:sz w:val="18"/>
              </w:rPr>
            </w:pPr>
            <w:r>
              <w:rPr>
                <w:sz w:val="18"/>
              </w:rPr>
              <w:t>39.32</w:t>
            </w:r>
          </w:p>
        </w:tc>
        <w:tc>
          <w:tcPr>
            <w:tcW w:w="1625" w:type="dxa"/>
          </w:tcPr>
          <w:p>
            <w:pPr>
              <w:pStyle w:val="10"/>
              <w:spacing w:before="131"/>
              <w:ind w:right="86"/>
              <w:jc w:val="right"/>
              <w:rPr>
                <w:sz w:val="18"/>
              </w:rPr>
            </w:pPr>
            <w:r>
              <w:rPr>
                <w:sz w:val="18"/>
              </w:rPr>
              <w:t>39.32</w:t>
            </w:r>
          </w:p>
        </w:tc>
        <w:tc>
          <w:tcPr>
            <w:tcW w:w="1613" w:type="dxa"/>
          </w:tcPr>
          <w:p>
            <w:pPr>
              <w:pStyle w:val="10"/>
              <w:rPr>
                <w:rFonts w:ascii="Times New Roman"/>
                <w:sz w:val="18"/>
              </w:rPr>
            </w:pP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50" w:type="dxa"/>
          </w:tcPr>
          <w:p>
            <w:pPr>
              <w:pStyle w:val="10"/>
              <w:spacing w:before="87"/>
              <w:ind w:left="106"/>
              <w:rPr>
                <w:sz w:val="18"/>
              </w:rPr>
            </w:pPr>
            <w:r>
              <w:rPr>
                <w:sz w:val="18"/>
              </w:rPr>
              <w:t>210</w:t>
            </w:r>
          </w:p>
        </w:tc>
        <w:tc>
          <w:tcPr>
            <w:tcW w:w="3029" w:type="dxa"/>
          </w:tcPr>
          <w:p>
            <w:pPr>
              <w:pStyle w:val="10"/>
              <w:spacing w:before="87"/>
              <w:ind w:left="108"/>
              <w:rPr>
                <w:sz w:val="18"/>
              </w:rPr>
            </w:pPr>
            <w:r>
              <w:rPr>
                <w:sz w:val="18"/>
              </w:rPr>
              <w:t>卫生健康支出</w:t>
            </w:r>
          </w:p>
        </w:tc>
        <w:tc>
          <w:tcPr>
            <w:tcW w:w="1775" w:type="dxa"/>
          </w:tcPr>
          <w:p>
            <w:pPr>
              <w:pStyle w:val="10"/>
              <w:spacing w:before="87"/>
              <w:ind w:right="84"/>
              <w:jc w:val="right"/>
              <w:rPr>
                <w:sz w:val="18"/>
              </w:rPr>
            </w:pPr>
            <w:r>
              <w:rPr>
                <w:sz w:val="18"/>
              </w:rPr>
              <w:t>309.60</w:t>
            </w:r>
          </w:p>
        </w:tc>
        <w:tc>
          <w:tcPr>
            <w:tcW w:w="1625" w:type="dxa"/>
          </w:tcPr>
          <w:p>
            <w:pPr>
              <w:pStyle w:val="10"/>
              <w:spacing w:before="87"/>
              <w:ind w:right="84"/>
              <w:jc w:val="right"/>
              <w:rPr>
                <w:sz w:val="18"/>
              </w:rPr>
            </w:pPr>
            <w:r>
              <w:rPr>
                <w:sz w:val="18"/>
              </w:rPr>
              <w:t>309.60</w:t>
            </w:r>
          </w:p>
        </w:tc>
        <w:tc>
          <w:tcPr>
            <w:tcW w:w="1613" w:type="dxa"/>
          </w:tcPr>
          <w:p>
            <w:pPr>
              <w:pStyle w:val="10"/>
              <w:rPr>
                <w:rFonts w:ascii="Times New Roman"/>
                <w:sz w:val="18"/>
              </w:rPr>
            </w:pP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7"/>
              <w:ind w:left="106"/>
              <w:rPr>
                <w:sz w:val="18"/>
              </w:rPr>
            </w:pPr>
            <w:r>
              <w:rPr>
                <w:sz w:val="18"/>
              </w:rPr>
              <w:t>21011</w:t>
            </w:r>
          </w:p>
        </w:tc>
        <w:tc>
          <w:tcPr>
            <w:tcW w:w="3029" w:type="dxa"/>
          </w:tcPr>
          <w:p>
            <w:pPr>
              <w:pStyle w:val="10"/>
              <w:spacing w:before="87"/>
              <w:ind w:left="283"/>
              <w:rPr>
                <w:sz w:val="18"/>
              </w:rPr>
            </w:pPr>
            <w:r>
              <w:rPr>
                <w:sz w:val="18"/>
              </w:rPr>
              <w:t>行政事业单位医疗</w:t>
            </w:r>
          </w:p>
        </w:tc>
        <w:tc>
          <w:tcPr>
            <w:tcW w:w="1775" w:type="dxa"/>
          </w:tcPr>
          <w:p>
            <w:pPr>
              <w:pStyle w:val="10"/>
              <w:spacing w:before="87"/>
              <w:ind w:right="84"/>
              <w:jc w:val="right"/>
              <w:rPr>
                <w:sz w:val="18"/>
              </w:rPr>
            </w:pPr>
            <w:r>
              <w:rPr>
                <w:sz w:val="18"/>
              </w:rPr>
              <w:t>309.60</w:t>
            </w:r>
          </w:p>
        </w:tc>
        <w:tc>
          <w:tcPr>
            <w:tcW w:w="1625" w:type="dxa"/>
          </w:tcPr>
          <w:p>
            <w:pPr>
              <w:pStyle w:val="10"/>
              <w:spacing w:before="87"/>
              <w:ind w:right="84"/>
              <w:jc w:val="right"/>
              <w:rPr>
                <w:sz w:val="18"/>
              </w:rPr>
            </w:pPr>
            <w:r>
              <w:rPr>
                <w:sz w:val="18"/>
              </w:rPr>
              <w:t>309.60</w:t>
            </w:r>
          </w:p>
        </w:tc>
        <w:tc>
          <w:tcPr>
            <w:tcW w:w="1613" w:type="dxa"/>
          </w:tcPr>
          <w:p>
            <w:pPr>
              <w:pStyle w:val="10"/>
              <w:rPr>
                <w:rFonts w:ascii="Times New Roman"/>
                <w:sz w:val="18"/>
              </w:rPr>
            </w:pP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6"/>
              <w:ind w:left="106"/>
              <w:rPr>
                <w:sz w:val="18"/>
              </w:rPr>
            </w:pPr>
            <w:r>
              <w:rPr>
                <w:sz w:val="18"/>
              </w:rPr>
              <w:t>2101101</w:t>
            </w:r>
          </w:p>
        </w:tc>
        <w:tc>
          <w:tcPr>
            <w:tcW w:w="3029" w:type="dxa"/>
          </w:tcPr>
          <w:p>
            <w:pPr>
              <w:pStyle w:val="10"/>
              <w:spacing w:before="86"/>
              <w:ind w:left="458"/>
              <w:rPr>
                <w:sz w:val="18"/>
              </w:rPr>
            </w:pPr>
            <w:r>
              <w:rPr>
                <w:sz w:val="18"/>
              </w:rPr>
              <w:t>行政单位医疗</w:t>
            </w:r>
          </w:p>
        </w:tc>
        <w:tc>
          <w:tcPr>
            <w:tcW w:w="1775" w:type="dxa"/>
          </w:tcPr>
          <w:p>
            <w:pPr>
              <w:pStyle w:val="10"/>
              <w:spacing w:before="86"/>
              <w:ind w:right="86"/>
              <w:jc w:val="right"/>
              <w:rPr>
                <w:sz w:val="18"/>
              </w:rPr>
            </w:pPr>
            <w:r>
              <w:rPr>
                <w:sz w:val="18"/>
              </w:rPr>
              <w:t>48.15</w:t>
            </w:r>
          </w:p>
        </w:tc>
        <w:tc>
          <w:tcPr>
            <w:tcW w:w="1625" w:type="dxa"/>
          </w:tcPr>
          <w:p>
            <w:pPr>
              <w:pStyle w:val="10"/>
              <w:spacing w:before="86"/>
              <w:ind w:right="86"/>
              <w:jc w:val="right"/>
              <w:rPr>
                <w:sz w:val="18"/>
              </w:rPr>
            </w:pPr>
            <w:r>
              <w:rPr>
                <w:sz w:val="18"/>
              </w:rPr>
              <w:t>48.15</w:t>
            </w:r>
          </w:p>
        </w:tc>
        <w:tc>
          <w:tcPr>
            <w:tcW w:w="1613" w:type="dxa"/>
          </w:tcPr>
          <w:p>
            <w:pPr>
              <w:pStyle w:val="10"/>
              <w:rPr>
                <w:rFonts w:ascii="Times New Roman"/>
                <w:sz w:val="18"/>
              </w:rPr>
            </w:pP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6"/>
              <w:ind w:left="106"/>
              <w:rPr>
                <w:sz w:val="18"/>
              </w:rPr>
            </w:pPr>
            <w:r>
              <w:rPr>
                <w:sz w:val="18"/>
              </w:rPr>
              <w:t>2101102</w:t>
            </w:r>
          </w:p>
        </w:tc>
        <w:tc>
          <w:tcPr>
            <w:tcW w:w="3029" w:type="dxa"/>
          </w:tcPr>
          <w:p>
            <w:pPr>
              <w:pStyle w:val="10"/>
              <w:spacing w:before="86"/>
              <w:ind w:left="458"/>
              <w:rPr>
                <w:sz w:val="18"/>
              </w:rPr>
            </w:pPr>
            <w:r>
              <w:rPr>
                <w:sz w:val="18"/>
              </w:rPr>
              <w:t>事业单位医疗</w:t>
            </w:r>
          </w:p>
        </w:tc>
        <w:tc>
          <w:tcPr>
            <w:tcW w:w="1775" w:type="dxa"/>
          </w:tcPr>
          <w:p>
            <w:pPr>
              <w:pStyle w:val="10"/>
              <w:spacing w:before="86"/>
              <w:ind w:right="84"/>
              <w:jc w:val="right"/>
              <w:rPr>
                <w:sz w:val="18"/>
              </w:rPr>
            </w:pPr>
            <w:r>
              <w:rPr>
                <w:sz w:val="18"/>
              </w:rPr>
              <w:t>123.36</w:t>
            </w:r>
          </w:p>
        </w:tc>
        <w:tc>
          <w:tcPr>
            <w:tcW w:w="1625" w:type="dxa"/>
          </w:tcPr>
          <w:p>
            <w:pPr>
              <w:pStyle w:val="10"/>
              <w:spacing w:before="86"/>
              <w:ind w:right="84"/>
              <w:jc w:val="right"/>
              <w:rPr>
                <w:sz w:val="18"/>
              </w:rPr>
            </w:pPr>
            <w:r>
              <w:rPr>
                <w:sz w:val="18"/>
              </w:rPr>
              <w:t>123.36</w:t>
            </w:r>
          </w:p>
        </w:tc>
        <w:tc>
          <w:tcPr>
            <w:tcW w:w="1613" w:type="dxa"/>
          </w:tcPr>
          <w:p>
            <w:pPr>
              <w:pStyle w:val="10"/>
              <w:rPr>
                <w:rFonts w:ascii="Times New Roman"/>
                <w:sz w:val="18"/>
              </w:rPr>
            </w:pP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6"/>
              <w:ind w:left="106"/>
              <w:rPr>
                <w:sz w:val="18"/>
              </w:rPr>
            </w:pPr>
            <w:r>
              <w:rPr>
                <w:sz w:val="18"/>
              </w:rPr>
              <w:t>2101199</w:t>
            </w:r>
          </w:p>
        </w:tc>
        <w:tc>
          <w:tcPr>
            <w:tcW w:w="3029" w:type="dxa"/>
          </w:tcPr>
          <w:p>
            <w:pPr>
              <w:pStyle w:val="10"/>
              <w:spacing w:before="86"/>
              <w:ind w:left="458"/>
              <w:rPr>
                <w:sz w:val="18"/>
              </w:rPr>
            </w:pPr>
            <w:r>
              <w:rPr>
                <w:sz w:val="18"/>
              </w:rPr>
              <w:t>其他行政事业单位医疗支出</w:t>
            </w:r>
          </w:p>
        </w:tc>
        <w:tc>
          <w:tcPr>
            <w:tcW w:w="1775" w:type="dxa"/>
          </w:tcPr>
          <w:p>
            <w:pPr>
              <w:pStyle w:val="10"/>
              <w:spacing w:before="86"/>
              <w:ind w:right="84"/>
              <w:jc w:val="right"/>
              <w:rPr>
                <w:sz w:val="18"/>
              </w:rPr>
            </w:pPr>
            <w:r>
              <w:rPr>
                <w:sz w:val="18"/>
              </w:rPr>
              <w:t>138.09</w:t>
            </w:r>
          </w:p>
        </w:tc>
        <w:tc>
          <w:tcPr>
            <w:tcW w:w="1625" w:type="dxa"/>
          </w:tcPr>
          <w:p>
            <w:pPr>
              <w:pStyle w:val="10"/>
              <w:spacing w:before="86"/>
              <w:ind w:right="84"/>
              <w:jc w:val="right"/>
              <w:rPr>
                <w:sz w:val="18"/>
              </w:rPr>
            </w:pPr>
            <w:r>
              <w:rPr>
                <w:sz w:val="18"/>
              </w:rPr>
              <w:t>138.09</w:t>
            </w:r>
          </w:p>
        </w:tc>
        <w:tc>
          <w:tcPr>
            <w:tcW w:w="1613" w:type="dxa"/>
          </w:tcPr>
          <w:p>
            <w:pPr>
              <w:pStyle w:val="10"/>
              <w:rPr>
                <w:rFonts w:ascii="Times New Roman"/>
                <w:sz w:val="18"/>
              </w:rPr>
            </w:pP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50" w:type="dxa"/>
          </w:tcPr>
          <w:p>
            <w:pPr>
              <w:pStyle w:val="10"/>
              <w:spacing w:before="86"/>
              <w:ind w:left="106"/>
              <w:rPr>
                <w:sz w:val="18"/>
              </w:rPr>
            </w:pPr>
            <w:r>
              <w:rPr>
                <w:sz w:val="18"/>
              </w:rPr>
              <w:t>212</w:t>
            </w:r>
          </w:p>
        </w:tc>
        <w:tc>
          <w:tcPr>
            <w:tcW w:w="3029" w:type="dxa"/>
          </w:tcPr>
          <w:p>
            <w:pPr>
              <w:pStyle w:val="10"/>
              <w:spacing w:before="86"/>
              <w:ind w:left="108"/>
              <w:rPr>
                <w:sz w:val="18"/>
              </w:rPr>
            </w:pPr>
            <w:r>
              <w:rPr>
                <w:sz w:val="18"/>
              </w:rPr>
              <w:t>城乡社区支出</w:t>
            </w:r>
          </w:p>
        </w:tc>
        <w:tc>
          <w:tcPr>
            <w:tcW w:w="1775" w:type="dxa"/>
          </w:tcPr>
          <w:p>
            <w:pPr>
              <w:pStyle w:val="10"/>
              <w:spacing w:before="86"/>
              <w:ind w:right="81"/>
              <w:jc w:val="right"/>
              <w:rPr>
                <w:sz w:val="18"/>
              </w:rPr>
            </w:pPr>
            <w:r>
              <w:rPr>
                <w:sz w:val="18"/>
              </w:rPr>
              <w:t>20,358.08</w:t>
            </w:r>
          </w:p>
        </w:tc>
        <w:tc>
          <w:tcPr>
            <w:tcW w:w="1625" w:type="dxa"/>
          </w:tcPr>
          <w:p>
            <w:pPr>
              <w:pStyle w:val="10"/>
              <w:rPr>
                <w:rFonts w:ascii="Times New Roman"/>
                <w:sz w:val="18"/>
              </w:rPr>
            </w:pPr>
          </w:p>
        </w:tc>
        <w:tc>
          <w:tcPr>
            <w:tcW w:w="1613" w:type="dxa"/>
          </w:tcPr>
          <w:p>
            <w:pPr>
              <w:pStyle w:val="10"/>
              <w:spacing w:before="86"/>
              <w:ind w:right="82"/>
              <w:jc w:val="right"/>
              <w:rPr>
                <w:sz w:val="18"/>
              </w:rPr>
            </w:pPr>
            <w:r>
              <w:rPr>
                <w:sz w:val="18"/>
              </w:rPr>
              <w:t>20,358.08</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50" w:type="dxa"/>
          </w:tcPr>
          <w:p>
            <w:pPr>
              <w:pStyle w:val="10"/>
              <w:spacing w:before="131"/>
              <w:ind w:left="106"/>
              <w:rPr>
                <w:sz w:val="18"/>
              </w:rPr>
            </w:pPr>
            <w:r>
              <w:rPr>
                <w:sz w:val="18"/>
              </w:rPr>
              <w:t>21208</w:t>
            </w:r>
          </w:p>
        </w:tc>
        <w:tc>
          <w:tcPr>
            <w:tcW w:w="3029" w:type="dxa"/>
          </w:tcPr>
          <w:p>
            <w:pPr>
              <w:pStyle w:val="10"/>
              <w:spacing w:before="2" w:line="240" w:lineRule="atLeast"/>
              <w:ind w:left="108" w:right="201" w:firstLine="175"/>
              <w:rPr>
                <w:sz w:val="18"/>
              </w:rPr>
            </w:pPr>
            <w:r>
              <w:rPr>
                <w:sz w:val="18"/>
              </w:rPr>
              <w:t>国有土地使用权出让收入安排的支出</w:t>
            </w:r>
          </w:p>
        </w:tc>
        <w:tc>
          <w:tcPr>
            <w:tcW w:w="1775" w:type="dxa"/>
          </w:tcPr>
          <w:p>
            <w:pPr>
              <w:pStyle w:val="10"/>
              <w:spacing w:before="131"/>
              <w:ind w:right="81"/>
              <w:jc w:val="right"/>
              <w:rPr>
                <w:sz w:val="18"/>
              </w:rPr>
            </w:pPr>
            <w:r>
              <w:rPr>
                <w:sz w:val="18"/>
              </w:rPr>
              <w:t>20,358.08</w:t>
            </w:r>
          </w:p>
        </w:tc>
        <w:tc>
          <w:tcPr>
            <w:tcW w:w="1625" w:type="dxa"/>
          </w:tcPr>
          <w:p>
            <w:pPr>
              <w:pStyle w:val="10"/>
              <w:rPr>
                <w:rFonts w:ascii="Times New Roman"/>
                <w:sz w:val="18"/>
              </w:rPr>
            </w:pPr>
          </w:p>
        </w:tc>
        <w:tc>
          <w:tcPr>
            <w:tcW w:w="1613" w:type="dxa"/>
          </w:tcPr>
          <w:p>
            <w:pPr>
              <w:pStyle w:val="10"/>
              <w:spacing w:before="131"/>
              <w:ind w:right="82"/>
              <w:jc w:val="right"/>
              <w:rPr>
                <w:sz w:val="18"/>
              </w:rPr>
            </w:pPr>
            <w:r>
              <w:rPr>
                <w:sz w:val="18"/>
              </w:rPr>
              <w:t>20,358.08</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7" w:hRule="atLeast"/>
        </w:trPr>
        <w:tc>
          <w:tcPr>
            <w:tcW w:w="1050" w:type="dxa"/>
          </w:tcPr>
          <w:p>
            <w:pPr>
              <w:pStyle w:val="10"/>
              <w:spacing w:before="86"/>
              <w:ind w:left="106"/>
              <w:rPr>
                <w:sz w:val="18"/>
              </w:rPr>
            </w:pPr>
            <w:r>
              <w:rPr>
                <w:sz w:val="18"/>
              </w:rPr>
              <w:t>2120801</w:t>
            </w:r>
          </w:p>
        </w:tc>
        <w:tc>
          <w:tcPr>
            <w:tcW w:w="3029" w:type="dxa"/>
          </w:tcPr>
          <w:p>
            <w:pPr>
              <w:pStyle w:val="10"/>
              <w:spacing w:before="86"/>
              <w:ind w:left="458"/>
              <w:rPr>
                <w:sz w:val="18"/>
              </w:rPr>
            </w:pPr>
            <w:r>
              <w:rPr>
                <w:sz w:val="18"/>
              </w:rPr>
              <w:t>征地和拆迁补偿支出</w:t>
            </w:r>
          </w:p>
        </w:tc>
        <w:tc>
          <w:tcPr>
            <w:tcW w:w="1775" w:type="dxa"/>
          </w:tcPr>
          <w:p>
            <w:pPr>
              <w:pStyle w:val="10"/>
              <w:spacing w:before="86"/>
              <w:ind w:right="81"/>
              <w:jc w:val="right"/>
              <w:rPr>
                <w:sz w:val="18"/>
              </w:rPr>
            </w:pPr>
            <w:r>
              <w:rPr>
                <w:sz w:val="18"/>
              </w:rPr>
              <w:t>17,612.37</w:t>
            </w:r>
          </w:p>
        </w:tc>
        <w:tc>
          <w:tcPr>
            <w:tcW w:w="1625" w:type="dxa"/>
          </w:tcPr>
          <w:p>
            <w:pPr>
              <w:pStyle w:val="10"/>
              <w:rPr>
                <w:rFonts w:ascii="Times New Roman"/>
                <w:sz w:val="18"/>
              </w:rPr>
            </w:pPr>
          </w:p>
        </w:tc>
        <w:tc>
          <w:tcPr>
            <w:tcW w:w="1613" w:type="dxa"/>
          </w:tcPr>
          <w:p>
            <w:pPr>
              <w:pStyle w:val="10"/>
              <w:spacing w:before="86"/>
              <w:ind w:right="82"/>
              <w:jc w:val="right"/>
              <w:rPr>
                <w:sz w:val="18"/>
              </w:rPr>
            </w:pPr>
            <w:r>
              <w:rPr>
                <w:sz w:val="18"/>
              </w:rPr>
              <w:t>17,612.37</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bl>
    <w:p>
      <w:pPr>
        <w:spacing w:after="0"/>
        <w:rPr>
          <w:rFonts w:ascii="Times New Roman"/>
          <w:sz w:val="18"/>
        </w:rPr>
        <w:sectPr>
          <w:type w:val="continuous"/>
          <w:pgSz w:w="16840" w:h="11910" w:orient="landscape"/>
          <w:pgMar w:top="1580" w:right="1400" w:bottom="280" w:left="1420" w:header="720" w:footer="720" w:gutter="0"/>
        </w:sectPr>
      </w:pPr>
    </w:p>
    <w:p>
      <w:pPr>
        <w:pStyle w:val="5"/>
        <w:rPr>
          <w:rFonts w:ascii="Times New Roman"/>
          <w:sz w:val="20"/>
        </w:rPr>
      </w:pPr>
    </w:p>
    <w:p>
      <w:pPr>
        <w:pStyle w:val="5"/>
        <w:spacing w:before="11"/>
        <w:rPr>
          <w:rFonts w:ascii="Times New Roman"/>
          <w:sz w:val="16"/>
        </w:rPr>
      </w:pPr>
    </w:p>
    <w:tbl>
      <w:tblPr>
        <w:tblStyle w:val="7"/>
        <w:tblW w:w="13294" w:type="dxa"/>
        <w:tblInd w:w="3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0"/>
        <w:gridCol w:w="3029"/>
        <w:gridCol w:w="1775"/>
        <w:gridCol w:w="1625"/>
        <w:gridCol w:w="1613"/>
        <w:gridCol w:w="1537"/>
        <w:gridCol w:w="1363"/>
        <w:gridCol w:w="13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4079" w:type="dxa"/>
            <w:gridSpan w:val="2"/>
          </w:tcPr>
          <w:p>
            <w:pPr>
              <w:pStyle w:val="10"/>
              <w:spacing w:before="57"/>
              <w:ind w:left="1759" w:right="1745"/>
              <w:jc w:val="center"/>
              <w:rPr>
                <w:sz w:val="21"/>
              </w:rPr>
            </w:pPr>
            <w:r>
              <w:rPr>
                <w:sz w:val="21"/>
              </w:rPr>
              <w:t>项 目</w:t>
            </w:r>
          </w:p>
        </w:tc>
        <w:tc>
          <w:tcPr>
            <w:tcW w:w="1775" w:type="dxa"/>
            <w:vMerge w:val="restart"/>
          </w:tcPr>
          <w:p>
            <w:pPr>
              <w:pStyle w:val="10"/>
              <w:spacing w:before="3"/>
              <w:rPr>
                <w:rFonts w:ascii="Times New Roman"/>
                <w:sz w:val="26"/>
              </w:rPr>
            </w:pPr>
          </w:p>
          <w:p>
            <w:pPr>
              <w:pStyle w:val="10"/>
              <w:ind w:left="271"/>
              <w:rPr>
                <w:sz w:val="21"/>
              </w:rPr>
            </w:pPr>
            <w:r>
              <w:rPr>
                <w:sz w:val="21"/>
              </w:rPr>
              <w:t>本年支出合计</w:t>
            </w:r>
          </w:p>
        </w:tc>
        <w:tc>
          <w:tcPr>
            <w:tcW w:w="1625" w:type="dxa"/>
            <w:vMerge w:val="restart"/>
          </w:tcPr>
          <w:p>
            <w:pPr>
              <w:pStyle w:val="10"/>
              <w:spacing w:before="3"/>
              <w:rPr>
                <w:rFonts w:ascii="Times New Roman"/>
                <w:sz w:val="26"/>
              </w:rPr>
            </w:pPr>
          </w:p>
          <w:p>
            <w:pPr>
              <w:pStyle w:val="10"/>
              <w:ind w:left="401"/>
              <w:rPr>
                <w:sz w:val="21"/>
              </w:rPr>
            </w:pPr>
            <w:r>
              <w:rPr>
                <w:sz w:val="21"/>
              </w:rPr>
              <w:t>基本支出</w:t>
            </w:r>
          </w:p>
        </w:tc>
        <w:tc>
          <w:tcPr>
            <w:tcW w:w="1613" w:type="dxa"/>
            <w:vMerge w:val="restart"/>
          </w:tcPr>
          <w:p>
            <w:pPr>
              <w:pStyle w:val="10"/>
              <w:spacing w:before="3"/>
              <w:rPr>
                <w:rFonts w:ascii="Times New Roman"/>
                <w:sz w:val="26"/>
              </w:rPr>
            </w:pPr>
          </w:p>
          <w:p>
            <w:pPr>
              <w:pStyle w:val="10"/>
              <w:ind w:left="396"/>
              <w:rPr>
                <w:sz w:val="21"/>
              </w:rPr>
            </w:pPr>
            <w:r>
              <w:rPr>
                <w:sz w:val="21"/>
              </w:rPr>
              <w:t>项目支出</w:t>
            </w:r>
          </w:p>
        </w:tc>
        <w:tc>
          <w:tcPr>
            <w:tcW w:w="1537" w:type="dxa"/>
            <w:vMerge w:val="restart"/>
          </w:tcPr>
          <w:p>
            <w:pPr>
              <w:pStyle w:val="10"/>
              <w:spacing w:before="3"/>
              <w:rPr>
                <w:rFonts w:ascii="Times New Roman"/>
                <w:sz w:val="26"/>
              </w:rPr>
            </w:pPr>
          </w:p>
          <w:p>
            <w:pPr>
              <w:pStyle w:val="10"/>
              <w:ind w:left="151"/>
              <w:rPr>
                <w:sz w:val="21"/>
              </w:rPr>
            </w:pPr>
            <w:r>
              <w:rPr>
                <w:sz w:val="21"/>
              </w:rPr>
              <w:t>上缴上级支出</w:t>
            </w:r>
          </w:p>
        </w:tc>
        <w:tc>
          <w:tcPr>
            <w:tcW w:w="1363" w:type="dxa"/>
            <w:vMerge w:val="restart"/>
          </w:tcPr>
          <w:p>
            <w:pPr>
              <w:pStyle w:val="10"/>
              <w:spacing w:before="3"/>
              <w:rPr>
                <w:rFonts w:ascii="Times New Roman"/>
                <w:sz w:val="26"/>
              </w:rPr>
            </w:pPr>
          </w:p>
          <w:p>
            <w:pPr>
              <w:pStyle w:val="10"/>
              <w:ind w:left="270"/>
              <w:rPr>
                <w:sz w:val="21"/>
              </w:rPr>
            </w:pPr>
            <w:r>
              <w:rPr>
                <w:sz w:val="21"/>
              </w:rPr>
              <w:t>经营支出</w:t>
            </w:r>
          </w:p>
        </w:tc>
        <w:tc>
          <w:tcPr>
            <w:tcW w:w="1302" w:type="dxa"/>
            <w:vMerge w:val="restart"/>
          </w:tcPr>
          <w:p>
            <w:pPr>
              <w:pStyle w:val="10"/>
              <w:spacing w:before="9"/>
              <w:rPr>
                <w:rFonts w:ascii="Times New Roman"/>
                <w:sz w:val="17"/>
              </w:rPr>
            </w:pPr>
          </w:p>
          <w:p>
            <w:pPr>
              <w:pStyle w:val="10"/>
              <w:spacing w:before="1" w:line="213" w:lineRule="auto"/>
              <w:ind w:left="239" w:right="121" w:hanging="104"/>
              <w:rPr>
                <w:sz w:val="21"/>
              </w:rPr>
            </w:pPr>
            <w:r>
              <w:rPr>
                <w:w w:val="95"/>
                <w:sz w:val="21"/>
              </w:rPr>
              <w:t>对附属单位</w:t>
            </w:r>
            <w:r>
              <w:rPr>
                <w:sz w:val="21"/>
              </w:rPr>
              <w:t>补助支出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50" w:type="dxa"/>
          </w:tcPr>
          <w:p>
            <w:pPr>
              <w:pStyle w:val="10"/>
              <w:spacing w:line="240" w:lineRule="exact"/>
              <w:ind w:left="114" w:right="98"/>
              <w:rPr>
                <w:sz w:val="21"/>
              </w:rPr>
            </w:pPr>
            <w:r>
              <w:rPr>
                <w:w w:val="95"/>
                <w:sz w:val="21"/>
              </w:rPr>
              <w:t>功能分类科目编码</w:t>
            </w:r>
          </w:p>
        </w:tc>
        <w:tc>
          <w:tcPr>
            <w:tcW w:w="3029" w:type="dxa"/>
          </w:tcPr>
          <w:p>
            <w:pPr>
              <w:pStyle w:val="10"/>
              <w:spacing w:before="102"/>
              <w:ind w:left="1077" w:right="1062"/>
              <w:jc w:val="center"/>
              <w:rPr>
                <w:sz w:val="21"/>
              </w:rPr>
            </w:pPr>
            <w:r>
              <w:rPr>
                <w:sz w:val="21"/>
              </w:rPr>
              <w:t>科目名称</w:t>
            </w:r>
          </w:p>
        </w:tc>
        <w:tc>
          <w:tcPr>
            <w:tcW w:w="1775" w:type="dxa"/>
            <w:vMerge w:val="continue"/>
            <w:tcBorders>
              <w:top w:val="nil"/>
            </w:tcBorders>
          </w:tcPr>
          <w:p>
            <w:pPr>
              <w:rPr>
                <w:sz w:val="2"/>
                <w:szCs w:val="2"/>
              </w:rPr>
            </w:pPr>
          </w:p>
        </w:tc>
        <w:tc>
          <w:tcPr>
            <w:tcW w:w="1625" w:type="dxa"/>
            <w:vMerge w:val="continue"/>
            <w:tcBorders>
              <w:top w:val="nil"/>
            </w:tcBorders>
          </w:tcPr>
          <w:p>
            <w:pPr>
              <w:rPr>
                <w:sz w:val="2"/>
                <w:szCs w:val="2"/>
              </w:rPr>
            </w:pPr>
          </w:p>
        </w:tc>
        <w:tc>
          <w:tcPr>
            <w:tcW w:w="1613" w:type="dxa"/>
            <w:vMerge w:val="continue"/>
            <w:tcBorders>
              <w:top w:val="nil"/>
            </w:tcBorders>
          </w:tcPr>
          <w:p>
            <w:pPr>
              <w:rPr>
                <w:sz w:val="2"/>
                <w:szCs w:val="2"/>
              </w:rPr>
            </w:pPr>
          </w:p>
        </w:tc>
        <w:tc>
          <w:tcPr>
            <w:tcW w:w="1537" w:type="dxa"/>
            <w:vMerge w:val="continue"/>
            <w:tcBorders>
              <w:top w:val="nil"/>
            </w:tcBorders>
          </w:tcPr>
          <w:p>
            <w:pPr>
              <w:rPr>
                <w:sz w:val="2"/>
                <w:szCs w:val="2"/>
              </w:rPr>
            </w:pPr>
          </w:p>
        </w:tc>
        <w:tc>
          <w:tcPr>
            <w:tcW w:w="1363" w:type="dxa"/>
            <w:vMerge w:val="continue"/>
            <w:tcBorders>
              <w:top w:val="nil"/>
            </w:tcBorders>
          </w:tcPr>
          <w:p>
            <w:pPr>
              <w:rPr>
                <w:sz w:val="2"/>
                <w:szCs w:val="2"/>
              </w:rPr>
            </w:pPr>
          </w:p>
        </w:tc>
        <w:tc>
          <w:tcPr>
            <w:tcW w:w="130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4079" w:type="dxa"/>
            <w:gridSpan w:val="2"/>
          </w:tcPr>
          <w:p>
            <w:pPr>
              <w:pStyle w:val="10"/>
              <w:spacing w:before="57"/>
              <w:ind w:left="1759" w:right="1745"/>
              <w:jc w:val="center"/>
              <w:rPr>
                <w:sz w:val="21"/>
              </w:rPr>
            </w:pPr>
            <w:r>
              <w:rPr>
                <w:sz w:val="21"/>
              </w:rPr>
              <w:t>栏 次</w:t>
            </w:r>
          </w:p>
        </w:tc>
        <w:tc>
          <w:tcPr>
            <w:tcW w:w="1775" w:type="dxa"/>
          </w:tcPr>
          <w:p>
            <w:pPr>
              <w:pStyle w:val="10"/>
              <w:spacing w:before="57"/>
              <w:ind w:left="9"/>
              <w:jc w:val="center"/>
              <w:rPr>
                <w:sz w:val="21"/>
              </w:rPr>
            </w:pPr>
            <w:r>
              <w:rPr>
                <w:w w:val="99"/>
                <w:sz w:val="21"/>
              </w:rPr>
              <w:t>1</w:t>
            </w:r>
          </w:p>
        </w:tc>
        <w:tc>
          <w:tcPr>
            <w:tcW w:w="1625" w:type="dxa"/>
          </w:tcPr>
          <w:p>
            <w:pPr>
              <w:pStyle w:val="10"/>
              <w:spacing w:before="57"/>
              <w:ind w:left="13"/>
              <w:jc w:val="center"/>
              <w:rPr>
                <w:sz w:val="21"/>
              </w:rPr>
            </w:pPr>
            <w:r>
              <w:rPr>
                <w:w w:val="99"/>
                <w:sz w:val="21"/>
              </w:rPr>
              <w:t>2</w:t>
            </w:r>
          </w:p>
        </w:tc>
        <w:tc>
          <w:tcPr>
            <w:tcW w:w="1613" w:type="dxa"/>
          </w:tcPr>
          <w:p>
            <w:pPr>
              <w:pStyle w:val="10"/>
              <w:spacing w:before="57"/>
              <w:ind w:left="10"/>
              <w:jc w:val="center"/>
              <w:rPr>
                <w:sz w:val="21"/>
              </w:rPr>
            </w:pPr>
            <w:r>
              <w:rPr>
                <w:w w:val="99"/>
                <w:sz w:val="21"/>
              </w:rPr>
              <w:t>3</w:t>
            </w:r>
          </w:p>
        </w:tc>
        <w:tc>
          <w:tcPr>
            <w:tcW w:w="1537" w:type="dxa"/>
          </w:tcPr>
          <w:p>
            <w:pPr>
              <w:pStyle w:val="10"/>
              <w:spacing w:before="57"/>
              <w:ind w:left="9"/>
              <w:jc w:val="center"/>
              <w:rPr>
                <w:sz w:val="21"/>
              </w:rPr>
            </w:pPr>
            <w:r>
              <w:rPr>
                <w:w w:val="99"/>
                <w:sz w:val="21"/>
              </w:rPr>
              <w:t>4</w:t>
            </w:r>
          </w:p>
        </w:tc>
        <w:tc>
          <w:tcPr>
            <w:tcW w:w="1363" w:type="dxa"/>
          </w:tcPr>
          <w:p>
            <w:pPr>
              <w:pStyle w:val="10"/>
              <w:spacing w:before="57"/>
              <w:ind w:left="13"/>
              <w:jc w:val="center"/>
              <w:rPr>
                <w:sz w:val="21"/>
              </w:rPr>
            </w:pPr>
            <w:r>
              <w:rPr>
                <w:w w:val="99"/>
                <w:sz w:val="21"/>
              </w:rPr>
              <w:t>5</w:t>
            </w:r>
          </w:p>
        </w:tc>
        <w:tc>
          <w:tcPr>
            <w:tcW w:w="1302" w:type="dxa"/>
          </w:tcPr>
          <w:p>
            <w:pPr>
              <w:pStyle w:val="10"/>
              <w:spacing w:before="57"/>
              <w:ind w:left="12"/>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50" w:type="dxa"/>
          </w:tcPr>
          <w:p>
            <w:pPr>
              <w:pStyle w:val="10"/>
              <w:spacing w:before="132"/>
              <w:ind w:left="106"/>
              <w:rPr>
                <w:sz w:val="18"/>
              </w:rPr>
            </w:pPr>
            <w:r>
              <w:rPr>
                <w:sz w:val="18"/>
              </w:rPr>
              <w:t>2120899</w:t>
            </w:r>
          </w:p>
        </w:tc>
        <w:tc>
          <w:tcPr>
            <w:tcW w:w="3029" w:type="dxa"/>
          </w:tcPr>
          <w:p>
            <w:pPr>
              <w:pStyle w:val="10"/>
              <w:spacing w:before="3" w:line="240" w:lineRule="atLeast"/>
              <w:ind w:left="108" w:right="204" w:firstLine="350"/>
              <w:rPr>
                <w:sz w:val="18"/>
              </w:rPr>
            </w:pPr>
            <w:r>
              <w:rPr>
                <w:sz w:val="18"/>
              </w:rPr>
              <w:t>其他国有土地使用权出让收入安排的支出</w:t>
            </w:r>
          </w:p>
        </w:tc>
        <w:tc>
          <w:tcPr>
            <w:tcW w:w="1775" w:type="dxa"/>
          </w:tcPr>
          <w:p>
            <w:pPr>
              <w:pStyle w:val="10"/>
              <w:spacing w:before="132"/>
              <w:ind w:right="84"/>
              <w:jc w:val="right"/>
              <w:rPr>
                <w:sz w:val="18"/>
              </w:rPr>
            </w:pPr>
            <w:r>
              <w:rPr>
                <w:sz w:val="18"/>
              </w:rPr>
              <w:t>2,745.71</w:t>
            </w:r>
          </w:p>
        </w:tc>
        <w:tc>
          <w:tcPr>
            <w:tcW w:w="1625" w:type="dxa"/>
          </w:tcPr>
          <w:p>
            <w:pPr>
              <w:pStyle w:val="10"/>
              <w:rPr>
                <w:rFonts w:ascii="Times New Roman"/>
                <w:sz w:val="18"/>
              </w:rPr>
            </w:pPr>
          </w:p>
        </w:tc>
        <w:tc>
          <w:tcPr>
            <w:tcW w:w="1613" w:type="dxa"/>
          </w:tcPr>
          <w:p>
            <w:pPr>
              <w:pStyle w:val="10"/>
              <w:spacing w:before="132"/>
              <w:ind w:right="82"/>
              <w:jc w:val="right"/>
              <w:rPr>
                <w:sz w:val="18"/>
              </w:rPr>
            </w:pPr>
            <w:r>
              <w:rPr>
                <w:sz w:val="18"/>
              </w:rPr>
              <w:t>2,745.71</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8" w:hRule="atLeast"/>
        </w:trPr>
        <w:tc>
          <w:tcPr>
            <w:tcW w:w="1050" w:type="dxa"/>
          </w:tcPr>
          <w:p>
            <w:pPr>
              <w:pStyle w:val="10"/>
              <w:spacing w:before="85"/>
              <w:ind w:left="106"/>
              <w:rPr>
                <w:sz w:val="18"/>
              </w:rPr>
            </w:pPr>
            <w:r>
              <w:rPr>
                <w:sz w:val="18"/>
              </w:rPr>
              <w:t>213</w:t>
            </w:r>
          </w:p>
        </w:tc>
        <w:tc>
          <w:tcPr>
            <w:tcW w:w="3029" w:type="dxa"/>
          </w:tcPr>
          <w:p>
            <w:pPr>
              <w:pStyle w:val="10"/>
              <w:spacing w:before="85"/>
              <w:ind w:left="108"/>
              <w:rPr>
                <w:sz w:val="18"/>
              </w:rPr>
            </w:pPr>
            <w:r>
              <w:rPr>
                <w:sz w:val="18"/>
              </w:rPr>
              <w:t>农林水支出</w:t>
            </w:r>
          </w:p>
        </w:tc>
        <w:tc>
          <w:tcPr>
            <w:tcW w:w="1775" w:type="dxa"/>
          </w:tcPr>
          <w:p>
            <w:pPr>
              <w:pStyle w:val="10"/>
              <w:spacing w:before="85"/>
              <w:ind w:right="84"/>
              <w:jc w:val="right"/>
              <w:rPr>
                <w:sz w:val="18"/>
              </w:rPr>
            </w:pPr>
            <w:r>
              <w:rPr>
                <w:sz w:val="18"/>
              </w:rPr>
              <w:t>1,262.36</w:t>
            </w:r>
          </w:p>
        </w:tc>
        <w:tc>
          <w:tcPr>
            <w:tcW w:w="1625" w:type="dxa"/>
          </w:tcPr>
          <w:p>
            <w:pPr>
              <w:pStyle w:val="10"/>
              <w:rPr>
                <w:rFonts w:ascii="Times New Roman"/>
                <w:sz w:val="18"/>
              </w:rPr>
            </w:pPr>
          </w:p>
        </w:tc>
        <w:tc>
          <w:tcPr>
            <w:tcW w:w="1613" w:type="dxa"/>
          </w:tcPr>
          <w:p>
            <w:pPr>
              <w:pStyle w:val="10"/>
              <w:spacing w:before="85"/>
              <w:ind w:right="82"/>
              <w:jc w:val="right"/>
              <w:rPr>
                <w:sz w:val="18"/>
              </w:rPr>
            </w:pPr>
            <w:r>
              <w:rPr>
                <w:sz w:val="18"/>
              </w:rPr>
              <w:t>1,262.36</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8"/>
              <w:ind w:left="106"/>
              <w:rPr>
                <w:sz w:val="18"/>
              </w:rPr>
            </w:pPr>
            <w:r>
              <w:rPr>
                <w:sz w:val="18"/>
              </w:rPr>
              <w:t>21301</w:t>
            </w:r>
          </w:p>
        </w:tc>
        <w:tc>
          <w:tcPr>
            <w:tcW w:w="3029" w:type="dxa"/>
          </w:tcPr>
          <w:p>
            <w:pPr>
              <w:pStyle w:val="10"/>
              <w:spacing w:before="88"/>
              <w:ind w:left="283"/>
              <w:rPr>
                <w:sz w:val="18"/>
              </w:rPr>
            </w:pPr>
            <w:r>
              <w:rPr>
                <w:sz w:val="18"/>
              </w:rPr>
              <w:t>农业农村</w:t>
            </w:r>
          </w:p>
        </w:tc>
        <w:tc>
          <w:tcPr>
            <w:tcW w:w="1775" w:type="dxa"/>
          </w:tcPr>
          <w:p>
            <w:pPr>
              <w:pStyle w:val="10"/>
              <w:spacing w:before="88"/>
              <w:ind w:right="84"/>
              <w:jc w:val="right"/>
              <w:rPr>
                <w:sz w:val="18"/>
              </w:rPr>
            </w:pPr>
            <w:r>
              <w:rPr>
                <w:sz w:val="18"/>
              </w:rPr>
              <w:t>266.72</w:t>
            </w:r>
          </w:p>
        </w:tc>
        <w:tc>
          <w:tcPr>
            <w:tcW w:w="1625" w:type="dxa"/>
          </w:tcPr>
          <w:p>
            <w:pPr>
              <w:pStyle w:val="10"/>
              <w:rPr>
                <w:rFonts w:ascii="Times New Roman"/>
                <w:sz w:val="18"/>
              </w:rPr>
            </w:pPr>
          </w:p>
        </w:tc>
        <w:tc>
          <w:tcPr>
            <w:tcW w:w="1613" w:type="dxa"/>
          </w:tcPr>
          <w:p>
            <w:pPr>
              <w:pStyle w:val="10"/>
              <w:spacing w:before="88"/>
              <w:ind w:right="84"/>
              <w:jc w:val="right"/>
              <w:rPr>
                <w:sz w:val="18"/>
              </w:rPr>
            </w:pPr>
            <w:r>
              <w:rPr>
                <w:sz w:val="18"/>
              </w:rPr>
              <w:t>266.72</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50" w:type="dxa"/>
          </w:tcPr>
          <w:p>
            <w:pPr>
              <w:pStyle w:val="10"/>
              <w:spacing w:before="88"/>
              <w:ind w:left="106"/>
              <w:rPr>
                <w:sz w:val="18"/>
              </w:rPr>
            </w:pPr>
            <w:r>
              <w:rPr>
                <w:sz w:val="18"/>
              </w:rPr>
              <w:t>2130119</w:t>
            </w:r>
          </w:p>
        </w:tc>
        <w:tc>
          <w:tcPr>
            <w:tcW w:w="3029" w:type="dxa"/>
          </w:tcPr>
          <w:p>
            <w:pPr>
              <w:pStyle w:val="10"/>
              <w:spacing w:before="88"/>
              <w:ind w:left="458"/>
              <w:rPr>
                <w:sz w:val="18"/>
              </w:rPr>
            </w:pPr>
            <w:r>
              <w:rPr>
                <w:sz w:val="18"/>
              </w:rPr>
              <w:t>防灾救灾</w:t>
            </w:r>
          </w:p>
        </w:tc>
        <w:tc>
          <w:tcPr>
            <w:tcW w:w="1775" w:type="dxa"/>
          </w:tcPr>
          <w:p>
            <w:pPr>
              <w:pStyle w:val="10"/>
              <w:spacing w:before="88"/>
              <w:ind w:right="86"/>
              <w:jc w:val="right"/>
              <w:rPr>
                <w:sz w:val="18"/>
              </w:rPr>
            </w:pPr>
            <w:r>
              <w:rPr>
                <w:sz w:val="18"/>
              </w:rPr>
              <w:t>93.00</w:t>
            </w:r>
          </w:p>
        </w:tc>
        <w:tc>
          <w:tcPr>
            <w:tcW w:w="1625" w:type="dxa"/>
          </w:tcPr>
          <w:p>
            <w:pPr>
              <w:pStyle w:val="10"/>
              <w:rPr>
                <w:rFonts w:ascii="Times New Roman"/>
                <w:sz w:val="18"/>
              </w:rPr>
            </w:pPr>
          </w:p>
        </w:tc>
        <w:tc>
          <w:tcPr>
            <w:tcW w:w="1613" w:type="dxa"/>
          </w:tcPr>
          <w:p>
            <w:pPr>
              <w:pStyle w:val="10"/>
              <w:spacing w:before="88"/>
              <w:ind w:right="87"/>
              <w:jc w:val="right"/>
              <w:rPr>
                <w:sz w:val="18"/>
              </w:rPr>
            </w:pPr>
            <w:r>
              <w:rPr>
                <w:sz w:val="18"/>
              </w:rPr>
              <w:t>93.00</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8"/>
              <w:ind w:left="106"/>
              <w:rPr>
                <w:sz w:val="18"/>
              </w:rPr>
            </w:pPr>
            <w:r>
              <w:rPr>
                <w:sz w:val="18"/>
              </w:rPr>
              <w:t>2130148</w:t>
            </w:r>
          </w:p>
        </w:tc>
        <w:tc>
          <w:tcPr>
            <w:tcW w:w="3029" w:type="dxa"/>
          </w:tcPr>
          <w:p>
            <w:pPr>
              <w:pStyle w:val="10"/>
              <w:spacing w:before="88"/>
              <w:ind w:left="458"/>
              <w:rPr>
                <w:sz w:val="18"/>
              </w:rPr>
            </w:pPr>
            <w:r>
              <w:rPr>
                <w:sz w:val="18"/>
              </w:rPr>
              <w:t>成品油价格改革对渔业的补贴</w:t>
            </w:r>
          </w:p>
        </w:tc>
        <w:tc>
          <w:tcPr>
            <w:tcW w:w="1775" w:type="dxa"/>
          </w:tcPr>
          <w:p>
            <w:pPr>
              <w:pStyle w:val="10"/>
              <w:spacing w:before="88"/>
              <w:ind w:right="84"/>
              <w:jc w:val="right"/>
              <w:rPr>
                <w:sz w:val="18"/>
              </w:rPr>
            </w:pPr>
            <w:r>
              <w:rPr>
                <w:sz w:val="18"/>
              </w:rPr>
              <w:t>173.72</w:t>
            </w:r>
          </w:p>
        </w:tc>
        <w:tc>
          <w:tcPr>
            <w:tcW w:w="1625" w:type="dxa"/>
          </w:tcPr>
          <w:p>
            <w:pPr>
              <w:pStyle w:val="10"/>
              <w:rPr>
                <w:rFonts w:ascii="Times New Roman"/>
                <w:sz w:val="18"/>
              </w:rPr>
            </w:pPr>
          </w:p>
        </w:tc>
        <w:tc>
          <w:tcPr>
            <w:tcW w:w="1613" w:type="dxa"/>
          </w:tcPr>
          <w:p>
            <w:pPr>
              <w:pStyle w:val="10"/>
              <w:spacing w:before="88"/>
              <w:ind w:right="84"/>
              <w:jc w:val="right"/>
              <w:rPr>
                <w:sz w:val="18"/>
              </w:rPr>
            </w:pPr>
            <w:r>
              <w:rPr>
                <w:sz w:val="18"/>
              </w:rPr>
              <w:t>173.72</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50" w:type="dxa"/>
          </w:tcPr>
          <w:p>
            <w:pPr>
              <w:pStyle w:val="10"/>
              <w:spacing w:before="87"/>
              <w:ind w:left="106"/>
              <w:rPr>
                <w:sz w:val="18"/>
              </w:rPr>
            </w:pPr>
            <w:r>
              <w:rPr>
                <w:sz w:val="18"/>
              </w:rPr>
              <w:t>21302</w:t>
            </w:r>
          </w:p>
        </w:tc>
        <w:tc>
          <w:tcPr>
            <w:tcW w:w="3029" w:type="dxa"/>
          </w:tcPr>
          <w:p>
            <w:pPr>
              <w:pStyle w:val="10"/>
              <w:spacing w:before="87"/>
              <w:ind w:left="283"/>
              <w:rPr>
                <w:sz w:val="18"/>
              </w:rPr>
            </w:pPr>
            <w:r>
              <w:rPr>
                <w:sz w:val="18"/>
              </w:rPr>
              <w:t>林业和草原</w:t>
            </w:r>
          </w:p>
        </w:tc>
        <w:tc>
          <w:tcPr>
            <w:tcW w:w="1775" w:type="dxa"/>
          </w:tcPr>
          <w:p>
            <w:pPr>
              <w:pStyle w:val="10"/>
              <w:spacing w:before="87"/>
              <w:ind w:right="84"/>
              <w:jc w:val="right"/>
              <w:rPr>
                <w:sz w:val="18"/>
              </w:rPr>
            </w:pPr>
            <w:r>
              <w:rPr>
                <w:sz w:val="18"/>
              </w:rPr>
              <w:t>995.64</w:t>
            </w:r>
          </w:p>
        </w:tc>
        <w:tc>
          <w:tcPr>
            <w:tcW w:w="1625" w:type="dxa"/>
          </w:tcPr>
          <w:p>
            <w:pPr>
              <w:pStyle w:val="10"/>
              <w:rPr>
                <w:rFonts w:ascii="Times New Roman"/>
                <w:sz w:val="18"/>
              </w:rPr>
            </w:pPr>
          </w:p>
        </w:tc>
        <w:tc>
          <w:tcPr>
            <w:tcW w:w="1613" w:type="dxa"/>
          </w:tcPr>
          <w:p>
            <w:pPr>
              <w:pStyle w:val="10"/>
              <w:spacing w:before="87"/>
              <w:ind w:right="84"/>
              <w:jc w:val="right"/>
              <w:rPr>
                <w:sz w:val="18"/>
              </w:rPr>
            </w:pPr>
            <w:r>
              <w:rPr>
                <w:sz w:val="18"/>
              </w:rPr>
              <w:t>995.64</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7"/>
              <w:ind w:left="106"/>
              <w:rPr>
                <w:sz w:val="18"/>
              </w:rPr>
            </w:pPr>
            <w:r>
              <w:rPr>
                <w:sz w:val="18"/>
              </w:rPr>
              <w:t>2130205</w:t>
            </w:r>
          </w:p>
        </w:tc>
        <w:tc>
          <w:tcPr>
            <w:tcW w:w="3029" w:type="dxa"/>
          </w:tcPr>
          <w:p>
            <w:pPr>
              <w:pStyle w:val="10"/>
              <w:spacing w:before="87"/>
              <w:ind w:left="458"/>
              <w:rPr>
                <w:sz w:val="18"/>
              </w:rPr>
            </w:pPr>
            <w:r>
              <w:rPr>
                <w:sz w:val="18"/>
              </w:rPr>
              <w:t>森林资源培育</w:t>
            </w:r>
          </w:p>
        </w:tc>
        <w:tc>
          <w:tcPr>
            <w:tcW w:w="1775" w:type="dxa"/>
          </w:tcPr>
          <w:p>
            <w:pPr>
              <w:pStyle w:val="10"/>
              <w:spacing w:before="87"/>
              <w:ind w:right="84"/>
              <w:jc w:val="right"/>
              <w:rPr>
                <w:sz w:val="18"/>
              </w:rPr>
            </w:pPr>
            <w:r>
              <w:rPr>
                <w:sz w:val="18"/>
              </w:rPr>
              <w:t>412.22</w:t>
            </w:r>
          </w:p>
        </w:tc>
        <w:tc>
          <w:tcPr>
            <w:tcW w:w="1625" w:type="dxa"/>
          </w:tcPr>
          <w:p>
            <w:pPr>
              <w:pStyle w:val="10"/>
              <w:rPr>
                <w:rFonts w:ascii="Times New Roman"/>
                <w:sz w:val="18"/>
              </w:rPr>
            </w:pPr>
          </w:p>
        </w:tc>
        <w:tc>
          <w:tcPr>
            <w:tcW w:w="1613" w:type="dxa"/>
          </w:tcPr>
          <w:p>
            <w:pPr>
              <w:pStyle w:val="10"/>
              <w:spacing w:before="87"/>
              <w:ind w:right="84"/>
              <w:jc w:val="right"/>
              <w:rPr>
                <w:sz w:val="18"/>
              </w:rPr>
            </w:pPr>
            <w:r>
              <w:rPr>
                <w:sz w:val="18"/>
              </w:rPr>
              <w:t>412.22</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7"/>
              <w:ind w:left="106"/>
              <w:rPr>
                <w:sz w:val="18"/>
              </w:rPr>
            </w:pPr>
            <w:r>
              <w:rPr>
                <w:sz w:val="18"/>
              </w:rPr>
              <w:t>2130209</w:t>
            </w:r>
          </w:p>
        </w:tc>
        <w:tc>
          <w:tcPr>
            <w:tcW w:w="3029" w:type="dxa"/>
          </w:tcPr>
          <w:p>
            <w:pPr>
              <w:pStyle w:val="10"/>
              <w:spacing w:before="87"/>
              <w:ind w:left="458"/>
              <w:rPr>
                <w:sz w:val="18"/>
              </w:rPr>
            </w:pPr>
            <w:r>
              <w:rPr>
                <w:sz w:val="18"/>
              </w:rPr>
              <w:t>森林生态效益补偿</w:t>
            </w:r>
          </w:p>
        </w:tc>
        <w:tc>
          <w:tcPr>
            <w:tcW w:w="1775" w:type="dxa"/>
          </w:tcPr>
          <w:p>
            <w:pPr>
              <w:pStyle w:val="10"/>
              <w:spacing w:before="87"/>
              <w:ind w:right="84"/>
              <w:jc w:val="right"/>
              <w:rPr>
                <w:sz w:val="18"/>
              </w:rPr>
            </w:pPr>
            <w:r>
              <w:rPr>
                <w:sz w:val="18"/>
              </w:rPr>
              <w:t>304.45</w:t>
            </w:r>
          </w:p>
        </w:tc>
        <w:tc>
          <w:tcPr>
            <w:tcW w:w="1625" w:type="dxa"/>
          </w:tcPr>
          <w:p>
            <w:pPr>
              <w:pStyle w:val="10"/>
              <w:rPr>
                <w:rFonts w:ascii="Times New Roman"/>
                <w:sz w:val="18"/>
              </w:rPr>
            </w:pPr>
          </w:p>
        </w:tc>
        <w:tc>
          <w:tcPr>
            <w:tcW w:w="1613" w:type="dxa"/>
          </w:tcPr>
          <w:p>
            <w:pPr>
              <w:pStyle w:val="10"/>
              <w:spacing w:before="87"/>
              <w:ind w:right="84"/>
              <w:jc w:val="right"/>
              <w:rPr>
                <w:sz w:val="18"/>
              </w:rPr>
            </w:pPr>
            <w:r>
              <w:rPr>
                <w:sz w:val="18"/>
              </w:rPr>
              <w:t>304.45</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7"/>
              <w:ind w:left="106"/>
              <w:rPr>
                <w:sz w:val="18"/>
              </w:rPr>
            </w:pPr>
            <w:r>
              <w:rPr>
                <w:sz w:val="18"/>
              </w:rPr>
              <w:t>2130211</w:t>
            </w:r>
          </w:p>
        </w:tc>
        <w:tc>
          <w:tcPr>
            <w:tcW w:w="3029" w:type="dxa"/>
          </w:tcPr>
          <w:p>
            <w:pPr>
              <w:pStyle w:val="10"/>
              <w:spacing w:before="87"/>
              <w:ind w:left="458"/>
              <w:rPr>
                <w:sz w:val="18"/>
              </w:rPr>
            </w:pPr>
            <w:r>
              <w:rPr>
                <w:sz w:val="18"/>
              </w:rPr>
              <w:t>动植物保护</w:t>
            </w:r>
          </w:p>
        </w:tc>
        <w:tc>
          <w:tcPr>
            <w:tcW w:w="1775" w:type="dxa"/>
          </w:tcPr>
          <w:p>
            <w:pPr>
              <w:pStyle w:val="10"/>
              <w:spacing w:before="87"/>
              <w:ind w:right="89"/>
              <w:jc w:val="right"/>
              <w:rPr>
                <w:sz w:val="18"/>
              </w:rPr>
            </w:pPr>
            <w:r>
              <w:rPr>
                <w:sz w:val="18"/>
              </w:rPr>
              <w:t>1.00</w:t>
            </w:r>
          </w:p>
        </w:tc>
        <w:tc>
          <w:tcPr>
            <w:tcW w:w="1625" w:type="dxa"/>
          </w:tcPr>
          <w:p>
            <w:pPr>
              <w:pStyle w:val="10"/>
              <w:rPr>
                <w:rFonts w:ascii="Times New Roman"/>
                <w:sz w:val="18"/>
              </w:rPr>
            </w:pPr>
          </w:p>
        </w:tc>
        <w:tc>
          <w:tcPr>
            <w:tcW w:w="1613" w:type="dxa"/>
          </w:tcPr>
          <w:p>
            <w:pPr>
              <w:pStyle w:val="10"/>
              <w:spacing w:before="87"/>
              <w:ind w:right="87"/>
              <w:jc w:val="right"/>
              <w:rPr>
                <w:sz w:val="18"/>
              </w:rPr>
            </w:pPr>
            <w:r>
              <w:rPr>
                <w:sz w:val="18"/>
              </w:rPr>
              <w:t>1.00</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50" w:type="dxa"/>
          </w:tcPr>
          <w:p>
            <w:pPr>
              <w:pStyle w:val="10"/>
              <w:spacing w:before="87"/>
              <w:ind w:left="106"/>
              <w:rPr>
                <w:sz w:val="18"/>
              </w:rPr>
            </w:pPr>
            <w:r>
              <w:rPr>
                <w:sz w:val="18"/>
              </w:rPr>
              <w:t>2130234</w:t>
            </w:r>
          </w:p>
        </w:tc>
        <w:tc>
          <w:tcPr>
            <w:tcW w:w="3029" w:type="dxa"/>
          </w:tcPr>
          <w:p>
            <w:pPr>
              <w:pStyle w:val="10"/>
              <w:spacing w:before="87"/>
              <w:ind w:left="458"/>
              <w:rPr>
                <w:sz w:val="18"/>
              </w:rPr>
            </w:pPr>
            <w:r>
              <w:rPr>
                <w:sz w:val="18"/>
              </w:rPr>
              <w:t>林业草原防灾减灾</w:t>
            </w:r>
          </w:p>
        </w:tc>
        <w:tc>
          <w:tcPr>
            <w:tcW w:w="1775" w:type="dxa"/>
          </w:tcPr>
          <w:p>
            <w:pPr>
              <w:pStyle w:val="10"/>
              <w:spacing w:before="87"/>
              <w:ind w:right="84"/>
              <w:jc w:val="right"/>
              <w:rPr>
                <w:sz w:val="18"/>
              </w:rPr>
            </w:pPr>
            <w:r>
              <w:rPr>
                <w:sz w:val="18"/>
              </w:rPr>
              <w:t>277.98</w:t>
            </w:r>
          </w:p>
        </w:tc>
        <w:tc>
          <w:tcPr>
            <w:tcW w:w="1625" w:type="dxa"/>
          </w:tcPr>
          <w:p>
            <w:pPr>
              <w:pStyle w:val="10"/>
              <w:rPr>
                <w:rFonts w:ascii="Times New Roman"/>
                <w:sz w:val="18"/>
              </w:rPr>
            </w:pPr>
          </w:p>
        </w:tc>
        <w:tc>
          <w:tcPr>
            <w:tcW w:w="1613" w:type="dxa"/>
          </w:tcPr>
          <w:p>
            <w:pPr>
              <w:pStyle w:val="10"/>
              <w:spacing w:before="87"/>
              <w:ind w:right="84"/>
              <w:jc w:val="right"/>
              <w:rPr>
                <w:sz w:val="18"/>
              </w:rPr>
            </w:pPr>
            <w:r>
              <w:rPr>
                <w:sz w:val="18"/>
              </w:rPr>
              <w:t>277.98</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9"/>
              <w:ind w:left="106"/>
              <w:rPr>
                <w:sz w:val="18"/>
              </w:rPr>
            </w:pPr>
            <w:r>
              <w:rPr>
                <w:sz w:val="18"/>
              </w:rPr>
              <w:t>220</w:t>
            </w:r>
          </w:p>
        </w:tc>
        <w:tc>
          <w:tcPr>
            <w:tcW w:w="3029" w:type="dxa"/>
          </w:tcPr>
          <w:p>
            <w:pPr>
              <w:pStyle w:val="10"/>
              <w:spacing w:before="89"/>
              <w:ind w:left="108"/>
              <w:rPr>
                <w:sz w:val="18"/>
              </w:rPr>
            </w:pPr>
            <w:r>
              <w:rPr>
                <w:sz w:val="18"/>
              </w:rPr>
              <w:t>自然资源海洋气象等支出</w:t>
            </w:r>
          </w:p>
        </w:tc>
        <w:tc>
          <w:tcPr>
            <w:tcW w:w="1775" w:type="dxa"/>
          </w:tcPr>
          <w:p>
            <w:pPr>
              <w:pStyle w:val="10"/>
              <w:spacing w:before="89"/>
              <w:ind w:right="84"/>
              <w:jc w:val="right"/>
              <w:rPr>
                <w:sz w:val="18"/>
              </w:rPr>
            </w:pPr>
            <w:r>
              <w:rPr>
                <w:sz w:val="18"/>
              </w:rPr>
              <w:t>6,984.16</w:t>
            </w:r>
          </w:p>
        </w:tc>
        <w:tc>
          <w:tcPr>
            <w:tcW w:w="1625" w:type="dxa"/>
          </w:tcPr>
          <w:p>
            <w:pPr>
              <w:pStyle w:val="10"/>
              <w:spacing w:before="89"/>
              <w:ind w:right="82"/>
              <w:jc w:val="right"/>
              <w:rPr>
                <w:sz w:val="18"/>
              </w:rPr>
            </w:pPr>
            <w:r>
              <w:rPr>
                <w:sz w:val="18"/>
              </w:rPr>
              <w:t>4,227.05</w:t>
            </w:r>
          </w:p>
        </w:tc>
        <w:tc>
          <w:tcPr>
            <w:tcW w:w="1613" w:type="dxa"/>
          </w:tcPr>
          <w:p>
            <w:pPr>
              <w:pStyle w:val="10"/>
              <w:spacing w:before="89"/>
              <w:ind w:right="82"/>
              <w:jc w:val="right"/>
              <w:rPr>
                <w:sz w:val="18"/>
              </w:rPr>
            </w:pPr>
            <w:r>
              <w:rPr>
                <w:sz w:val="18"/>
              </w:rPr>
              <w:t>2,757.11</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9"/>
              <w:ind w:left="106"/>
              <w:rPr>
                <w:sz w:val="18"/>
              </w:rPr>
            </w:pPr>
            <w:r>
              <w:rPr>
                <w:sz w:val="18"/>
              </w:rPr>
              <w:t>22001</w:t>
            </w:r>
          </w:p>
        </w:tc>
        <w:tc>
          <w:tcPr>
            <w:tcW w:w="3029" w:type="dxa"/>
          </w:tcPr>
          <w:p>
            <w:pPr>
              <w:pStyle w:val="10"/>
              <w:spacing w:before="89"/>
              <w:ind w:left="283"/>
              <w:rPr>
                <w:sz w:val="18"/>
              </w:rPr>
            </w:pPr>
            <w:r>
              <w:rPr>
                <w:sz w:val="18"/>
              </w:rPr>
              <w:t>自然资源事务</w:t>
            </w:r>
          </w:p>
        </w:tc>
        <w:tc>
          <w:tcPr>
            <w:tcW w:w="1775" w:type="dxa"/>
          </w:tcPr>
          <w:p>
            <w:pPr>
              <w:pStyle w:val="10"/>
              <w:spacing w:before="89"/>
              <w:ind w:right="84"/>
              <w:jc w:val="right"/>
              <w:rPr>
                <w:sz w:val="18"/>
              </w:rPr>
            </w:pPr>
            <w:r>
              <w:rPr>
                <w:sz w:val="18"/>
              </w:rPr>
              <w:t>6,984.16</w:t>
            </w:r>
          </w:p>
        </w:tc>
        <w:tc>
          <w:tcPr>
            <w:tcW w:w="1625" w:type="dxa"/>
          </w:tcPr>
          <w:p>
            <w:pPr>
              <w:pStyle w:val="10"/>
              <w:spacing w:before="89"/>
              <w:ind w:right="82"/>
              <w:jc w:val="right"/>
              <w:rPr>
                <w:sz w:val="18"/>
              </w:rPr>
            </w:pPr>
            <w:r>
              <w:rPr>
                <w:sz w:val="18"/>
              </w:rPr>
              <w:t>4,227.05</w:t>
            </w:r>
          </w:p>
        </w:tc>
        <w:tc>
          <w:tcPr>
            <w:tcW w:w="1613" w:type="dxa"/>
          </w:tcPr>
          <w:p>
            <w:pPr>
              <w:pStyle w:val="10"/>
              <w:spacing w:before="89"/>
              <w:ind w:right="82"/>
              <w:jc w:val="right"/>
              <w:rPr>
                <w:sz w:val="18"/>
              </w:rPr>
            </w:pPr>
            <w:r>
              <w:rPr>
                <w:sz w:val="18"/>
              </w:rPr>
              <w:t>2,757.11</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9"/>
              <w:ind w:left="106"/>
              <w:rPr>
                <w:sz w:val="18"/>
              </w:rPr>
            </w:pPr>
            <w:r>
              <w:rPr>
                <w:sz w:val="18"/>
              </w:rPr>
              <w:t>2200101</w:t>
            </w:r>
          </w:p>
        </w:tc>
        <w:tc>
          <w:tcPr>
            <w:tcW w:w="3029" w:type="dxa"/>
          </w:tcPr>
          <w:p>
            <w:pPr>
              <w:pStyle w:val="10"/>
              <w:spacing w:before="89"/>
              <w:ind w:left="458"/>
              <w:rPr>
                <w:sz w:val="18"/>
              </w:rPr>
            </w:pPr>
            <w:r>
              <w:rPr>
                <w:sz w:val="18"/>
              </w:rPr>
              <w:t>行政运行</w:t>
            </w:r>
          </w:p>
        </w:tc>
        <w:tc>
          <w:tcPr>
            <w:tcW w:w="1775" w:type="dxa"/>
          </w:tcPr>
          <w:p>
            <w:pPr>
              <w:pStyle w:val="10"/>
              <w:spacing w:before="89"/>
              <w:ind w:right="84"/>
              <w:jc w:val="right"/>
              <w:rPr>
                <w:sz w:val="18"/>
              </w:rPr>
            </w:pPr>
            <w:r>
              <w:rPr>
                <w:sz w:val="18"/>
              </w:rPr>
              <w:t>1,258.46</w:t>
            </w:r>
          </w:p>
        </w:tc>
        <w:tc>
          <w:tcPr>
            <w:tcW w:w="1625" w:type="dxa"/>
          </w:tcPr>
          <w:p>
            <w:pPr>
              <w:pStyle w:val="10"/>
              <w:spacing w:before="89"/>
              <w:ind w:right="82"/>
              <w:jc w:val="right"/>
              <w:rPr>
                <w:sz w:val="18"/>
              </w:rPr>
            </w:pPr>
            <w:r>
              <w:rPr>
                <w:sz w:val="18"/>
              </w:rPr>
              <w:t>1,258.46</w:t>
            </w:r>
          </w:p>
        </w:tc>
        <w:tc>
          <w:tcPr>
            <w:tcW w:w="1613" w:type="dxa"/>
          </w:tcPr>
          <w:p>
            <w:pPr>
              <w:pStyle w:val="10"/>
              <w:rPr>
                <w:rFonts w:ascii="Times New Roman"/>
                <w:sz w:val="18"/>
              </w:rPr>
            </w:pP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8"/>
              <w:ind w:left="106"/>
              <w:rPr>
                <w:sz w:val="18"/>
              </w:rPr>
            </w:pPr>
            <w:r>
              <w:rPr>
                <w:sz w:val="18"/>
              </w:rPr>
              <w:t>2200104</w:t>
            </w:r>
          </w:p>
        </w:tc>
        <w:tc>
          <w:tcPr>
            <w:tcW w:w="3029" w:type="dxa"/>
          </w:tcPr>
          <w:p>
            <w:pPr>
              <w:pStyle w:val="10"/>
              <w:spacing w:before="88"/>
              <w:ind w:left="458"/>
              <w:rPr>
                <w:sz w:val="18"/>
              </w:rPr>
            </w:pPr>
            <w:r>
              <w:rPr>
                <w:sz w:val="18"/>
              </w:rPr>
              <w:t>自然资源规划及管理</w:t>
            </w:r>
          </w:p>
        </w:tc>
        <w:tc>
          <w:tcPr>
            <w:tcW w:w="1775" w:type="dxa"/>
          </w:tcPr>
          <w:p>
            <w:pPr>
              <w:pStyle w:val="10"/>
              <w:spacing w:before="88"/>
              <w:ind w:right="84"/>
              <w:jc w:val="right"/>
              <w:rPr>
                <w:sz w:val="18"/>
              </w:rPr>
            </w:pPr>
            <w:r>
              <w:rPr>
                <w:sz w:val="18"/>
              </w:rPr>
              <w:t>313.45</w:t>
            </w:r>
          </w:p>
        </w:tc>
        <w:tc>
          <w:tcPr>
            <w:tcW w:w="1625" w:type="dxa"/>
          </w:tcPr>
          <w:p>
            <w:pPr>
              <w:pStyle w:val="10"/>
              <w:rPr>
                <w:rFonts w:ascii="Times New Roman"/>
                <w:sz w:val="18"/>
              </w:rPr>
            </w:pPr>
          </w:p>
        </w:tc>
        <w:tc>
          <w:tcPr>
            <w:tcW w:w="1613" w:type="dxa"/>
          </w:tcPr>
          <w:p>
            <w:pPr>
              <w:pStyle w:val="10"/>
              <w:spacing w:before="88"/>
              <w:ind w:right="84"/>
              <w:jc w:val="right"/>
              <w:rPr>
                <w:sz w:val="18"/>
              </w:rPr>
            </w:pPr>
            <w:r>
              <w:rPr>
                <w:sz w:val="18"/>
              </w:rPr>
              <w:t>313.45</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50" w:type="dxa"/>
          </w:tcPr>
          <w:p>
            <w:pPr>
              <w:pStyle w:val="10"/>
              <w:spacing w:before="88"/>
              <w:ind w:left="106"/>
              <w:rPr>
                <w:sz w:val="18"/>
              </w:rPr>
            </w:pPr>
            <w:r>
              <w:rPr>
                <w:sz w:val="18"/>
              </w:rPr>
              <w:t>2200106</w:t>
            </w:r>
          </w:p>
        </w:tc>
        <w:tc>
          <w:tcPr>
            <w:tcW w:w="3029" w:type="dxa"/>
          </w:tcPr>
          <w:p>
            <w:pPr>
              <w:pStyle w:val="10"/>
              <w:spacing w:before="88"/>
              <w:ind w:left="458"/>
              <w:rPr>
                <w:sz w:val="18"/>
              </w:rPr>
            </w:pPr>
            <w:r>
              <w:rPr>
                <w:sz w:val="18"/>
              </w:rPr>
              <w:t>自然资源利用与保护</w:t>
            </w:r>
          </w:p>
        </w:tc>
        <w:tc>
          <w:tcPr>
            <w:tcW w:w="1775" w:type="dxa"/>
          </w:tcPr>
          <w:p>
            <w:pPr>
              <w:pStyle w:val="10"/>
              <w:spacing w:before="88"/>
              <w:ind w:right="84"/>
              <w:jc w:val="right"/>
              <w:rPr>
                <w:sz w:val="18"/>
              </w:rPr>
            </w:pPr>
            <w:r>
              <w:rPr>
                <w:sz w:val="18"/>
              </w:rPr>
              <w:t>1,326.00</w:t>
            </w:r>
          </w:p>
        </w:tc>
        <w:tc>
          <w:tcPr>
            <w:tcW w:w="1625" w:type="dxa"/>
          </w:tcPr>
          <w:p>
            <w:pPr>
              <w:pStyle w:val="10"/>
              <w:rPr>
                <w:rFonts w:ascii="Times New Roman"/>
                <w:sz w:val="18"/>
              </w:rPr>
            </w:pPr>
          </w:p>
        </w:tc>
        <w:tc>
          <w:tcPr>
            <w:tcW w:w="1613" w:type="dxa"/>
          </w:tcPr>
          <w:p>
            <w:pPr>
              <w:pStyle w:val="10"/>
              <w:spacing w:before="88"/>
              <w:ind w:right="82"/>
              <w:jc w:val="right"/>
              <w:rPr>
                <w:sz w:val="18"/>
              </w:rPr>
            </w:pPr>
            <w:r>
              <w:rPr>
                <w:sz w:val="18"/>
              </w:rPr>
              <w:t>1,326.00</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8"/>
              <w:ind w:left="106"/>
              <w:rPr>
                <w:sz w:val="18"/>
              </w:rPr>
            </w:pPr>
            <w:r>
              <w:rPr>
                <w:sz w:val="18"/>
              </w:rPr>
              <w:t>2200114</w:t>
            </w:r>
          </w:p>
        </w:tc>
        <w:tc>
          <w:tcPr>
            <w:tcW w:w="3029" w:type="dxa"/>
          </w:tcPr>
          <w:p>
            <w:pPr>
              <w:pStyle w:val="10"/>
              <w:spacing w:before="88"/>
              <w:ind w:left="458"/>
              <w:rPr>
                <w:sz w:val="18"/>
              </w:rPr>
            </w:pPr>
            <w:r>
              <w:rPr>
                <w:sz w:val="18"/>
              </w:rPr>
              <w:t>地质勘查与矿产资源管理</w:t>
            </w:r>
          </w:p>
        </w:tc>
        <w:tc>
          <w:tcPr>
            <w:tcW w:w="1775" w:type="dxa"/>
          </w:tcPr>
          <w:p>
            <w:pPr>
              <w:pStyle w:val="10"/>
              <w:spacing w:before="88"/>
              <w:ind w:right="84"/>
              <w:jc w:val="right"/>
              <w:rPr>
                <w:sz w:val="18"/>
              </w:rPr>
            </w:pPr>
            <w:r>
              <w:rPr>
                <w:sz w:val="18"/>
              </w:rPr>
              <w:t>392.18</w:t>
            </w:r>
          </w:p>
        </w:tc>
        <w:tc>
          <w:tcPr>
            <w:tcW w:w="1625" w:type="dxa"/>
          </w:tcPr>
          <w:p>
            <w:pPr>
              <w:pStyle w:val="10"/>
              <w:rPr>
                <w:rFonts w:ascii="Times New Roman"/>
                <w:sz w:val="18"/>
              </w:rPr>
            </w:pPr>
          </w:p>
        </w:tc>
        <w:tc>
          <w:tcPr>
            <w:tcW w:w="1613" w:type="dxa"/>
          </w:tcPr>
          <w:p>
            <w:pPr>
              <w:pStyle w:val="10"/>
              <w:spacing w:before="88"/>
              <w:ind w:right="84"/>
              <w:jc w:val="right"/>
              <w:rPr>
                <w:sz w:val="18"/>
              </w:rPr>
            </w:pPr>
            <w:r>
              <w:rPr>
                <w:sz w:val="18"/>
              </w:rPr>
              <w:t>392.18</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8"/>
              <w:ind w:left="106"/>
              <w:rPr>
                <w:sz w:val="18"/>
              </w:rPr>
            </w:pPr>
            <w:r>
              <w:rPr>
                <w:sz w:val="18"/>
              </w:rPr>
              <w:t>2200120</w:t>
            </w:r>
          </w:p>
        </w:tc>
        <w:tc>
          <w:tcPr>
            <w:tcW w:w="3029" w:type="dxa"/>
          </w:tcPr>
          <w:p>
            <w:pPr>
              <w:pStyle w:val="10"/>
              <w:spacing w:before="88"/>
              <w:ind w:left="458"/>
              <w:rPr>
                <w:sz w:val="18"/>
              </w:rPr>
            </w:pPr>
            <w:r>
              <w:rPr>
                <w:sz w:val="18"/>
              </w:rPr>
              <w:t>海域与海岛管理</w:t>
            </w:r>
          </w:p>
        </w:tc>
        <w:tc>
          <w:tcPr>
            <w:tcW w:w="1775" w:type="dxa"/>
          </w:tcPr>
          <w:p>
            <w:pPr>
              <w:pStyle w:val="10"/>
              <w:spacing w:before="88"/>
              <w:ind w:right="84"/>
              <w:jc w:val="right"/>
              <w:rPr>
                <w:sz w:val="18"/>
              </w:rPr>
            </w:pPr>
            <w:r>
              <w:rPr>
                <w:sz w:val="18"/>
              </w:rPr>
              <w:t>267.00</w:t>
            </w:r>
          </w:p>
        </w:tc>
        <w:tc>
          <w:tcPr>
            <w:tcW w:w="1625" w:type="dxa"/>
          </w:tcPr>
          <w:p>
            <w:pPr>
              <w:pStyle w:val="10"/>
              <w:rPr>
                <w:rFonts w:ascii="Times New Roman"/>
                <w:sz w:val="18"/>
              </w:rPr>
            </w:pPr>
          </w:p>
        </w:tc>
        <w:tc>
          <w:tcPr>
            <w:tcW w:w="1613" w:type="dxa"/>
          </w:tcPr>
          <w:p>
            <w:pPr>
              <w:pStyle w:val="10"/>
              <w:spacing w:before="88"/>
              <w:ind w:right="84"/>
              <w:jc w:val="right"/>
              <w:rPr>
                <w:sz w:val="18"/>
              </w:rPr>
            </w:pPr>
            <w:r>
              <w:rPr>
                <w:sz w:val="18"/>
              </w:rPr>
              <w:t>267.00</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8" w:hRule="atLeast"/>
        </w:trPr>
        <w:tc>
          <w:tcPr>
            <w:tcW w:w="1050" w:type="dxa"/>
          </w:tcPr>
          <w:p>
            <w:pPr>
              <w:pStyle w:val="10"/>
              <w:spacing w:before="87"/>
              <w:ind w:left="106"/>
              <w:rPr>
                <w:sz w:val="18"/>
              </w:rPr>
            </w:pPr>
            <w:r>
              <w:rPr>
                <w:sz w:val="18"/>
              </w:rPr>
              <w:t>2200150</w:t>
            </w:r>
          </w:p>
        </w:tc>
        <w:tc>
          <w:tcPr>
            <w:tcW w:w="3029" w:type="dxa"/>
          </w:tcPr>
          <w:p>
            <w:pPr>
              <w:pStyle w:val="10"/>
              <w:spacing w:before="87"/>
              <w:ind w:left="458"/>
              <w:rPr>
                <w:sz w:val="18"/>
              </w:rPr>
            </w:pPr>
            <w:r>
              <w:rPr>
                <w:sz w:val="18"/>
              </w:rPr>
              <w:t>事业运行</w:t>
            </w:r>
          </w:p>
        </w:tc>
        <w:tc>
          <w:tcPr>
            <w:tcW w:w="1775" w:type="dxa"/>
          </w:tcPr>
          <w:p>
            <w:pPr>
              <w:pStyle w:val="10"/>
              <w:spacing w:before="87"/>
              <w:ind w:right="84"/>
              <w:jc w:val="right"/>
              <w:rPr>
                <w:sz w:val="18"/>
              </w:rPr>
            </w:pPr>
            <w:r>
              <w:rPr>
                <w:sz w:val="18"/>
              </w:rPr>
              <w:t>2,968.58</w:t>
            </w:r>
          </w:p>
        </w:tc>
        <w:tc>
          <w:tcPr>
            <w:tcW w:w="1625" w:type="dxa"/>
          </w:tcPr>
          <w:p>
            <w:pPr>
              <w:pStyle w:val="10"/>
              <w:spacing w:before="87"/>
              <w:ind w:right="82"/>
              <w:jc w:val="right"/>
              <w:rPr>
                <w:sz w:val="18"/>
              </w:rPr>
            </w:pPr>
            <w:r>
              <w:rPr>
                <w:sz w:val="18"/>
              </w:rPr>
              <w:t>2,968.58</w:t>
            </w:r>
          </w:p>
        </w:tc>
        <w:tc>
          <w:tcPr>
            <w:tcW w:w="1613" w:type="dxa"/>
          </w:tcPr>
          <w:p>
            <w:pPr>
              <w:pStyle w:val="10"/>
              <w:rPr>
                <w:rFonts w:ascii="Times New Roman"/>
                <w:sz w:val="18"/>
              </w:rPr>
            </w:pP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bl>
    <w:p>
      <w:pPr>
        <w:spacing w:after="0"/>
        <w:rPr>
          <w:rFonts w:ascii="Times New Roman"/>
          <w:sz w:val="18"/>
        </w:rPr>
        <w:sectPr>
          <w:pgSz w:w="16840" w:h="11910" w:orient="landscape"/>
          <w:pgMar w:top="1100" w:right="1400" w:bottom="380" w:left="1420" w:header="0" w:footer="187" w:gutter="0"/>
        </w:sectPr>
      </w:pPr>
    </w:p>
    <w:p>
      <w:pPr>
        <w:pStyle w:val="5"/>
        <w:rPr>
          <w:rFonts w:ascii="Times New Roman"/>
          <w:sz w:val="20"/>
        </w:rPr>
      </w:pPr>
    </w:p>
    <w:p>
      <w:pPr>
        <w:pStyle w:val="5"/>
        <w:spacing w:before="11"/>
        <w:rPr>
          <w:rFonts w:ascii="Times New Roman"/>
          <w:sz w:val="16"/>
        </w:rPr>
      </w:pPr>
    </w:p>
    <w:tbl>
      <w:tblPr>
        <w:tblStyle w:val="7"/>
        <w:tblW w:w="13294" w:type="dxa"/>
        <w:tblInd w:w="3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0"/>
        <w:gridCol w:w="3029"/>
        <w:gridCol w:w="1775"/>
        <w:gridCol w:w="1625"/>
        <w:gridCol w:w="1613"/>
        <w:gridCol w:w="1537"/>
        <w:gridCol w:w="1363"/>
        <w:gridCol w:w="13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4079" w:type="dxa"/>
            <w:gridSpan w:val="2"/>
          </w:tcPr>
          <w:p>
            <w:pPr>
              <w:pStyle w:val="10"/>
              <w:spacing w:before="57"/>
              <w:ind w:left="1759" w:right="1745"/>
              <w:jc w:val="center"/>
              <w:rPr>
                <w:sz w:val="21"/>
              </w:rPr>
            </w:pPr>
            <w:r>
              <w:rPr>
                <w:sz w:val="21"/>
              </w:rPr>
              <w:t>项 目</w:t>
            </w:r>
          </w:p>
        </w:tc>
        <w:tc>
          <w:tcPr>
            <w:tcW w:w="1775" w:type="dxa"/>
            <w:vMerge w:val="restart"/>
          </w:tcPr>
          <w:p>
            <w:pPr>
              <w:pStyle w:val="10"/>
              <w:spacing w:before="3"/>
              <w:rPr>
                <w:rFonts w:ascii="Times New Roman"/>
                <w:sz w:val="26"/>
              </w:rPr>
            </w:pPr>
          </w:p>
          <w:p>
            <w:pPr>
              <w:pStyle w:val="10"/>
              <w:ind w:left="271"/>
              <w:rPr>
                <w:sz w:val="21"/>
              </w:rPr>
            </w:pPr>
            <w:r>
              <w:rPr>
                <w:sz w:val="21"/>
              </w:rPr>
              <w:t>本年支出合计</w:t>
            </w:r>
          </w:p>
        </w:tc>
        <w:tc>
          <w:tcPr>
            <w:tcW w:w="1625" w:type="dxa"/>
            <w:vMerge w:val="restart"/>
          </w:tcPr>
          <w:p>
            <w:pPr>
              <w:pStyle w:val="10"/>
              <w:spacing w:before="3"/>
              <w:rPr>
                <w:rFonts w:ascii="Times New Roman"/>
                <w:sz w:val="26"/>
              </w:rPr>
            </w:pPr>
          </w:p>
          <w:p>
            <w:pPr>
              <w:pStyle w:val="10"/>
              <w:ind w:left="401"/>
              <w:rPr>
                <w:sz w:val="21"/>
              </w:rPr>
            </w:pPr>
            <w:r>
              <w:rPr>
                <w:sz w:val="21"/>
              </w:rPr>
              <w:t>基本支出</w:t>
            </w:r>
          </w:p>
        </w:tc>
        <w:tc>
          <w:tcPr>
            <w:tcW w:w="1613" w:type="dxa"/>
            <w:vMerge w:val="restart"/>
          </w:tcPr>
          <w:p>
            <w:pPr>
              <w:pStyle w:val="10"/>
              <w:spacing w:before="3"/>
              <w:rPr>
                <w:rFonts w:ascii="Times New Roman"/>
                <w:sz w:val="26"/>
              </w:rPr>
            </w:pPr>
          </w:p>
          <w:p>
            <w:pPr>
              <w:pStyle w:val="10"/>
              <w:ind w:left="396"/>
              <w:rPr>
                <w:sz w:val="21"/>
              </w:rPr>
            </w:pPr>
            <w:r>
              <w:rPr>
                <w:sz w:val="21"/>
              </w:rPr>
              <w:t>项目支出</w:t>
            </w:r>
          </w:p>
        </w:tc>
        <w:tc>
          <w:tcPr>
            <w:tcW w:w="1537" w:type="dxa"/>
            <w:vMerge w:val="restart"/>
          </w:tcPr>
          <w:p>
            <w:pPr>
              <w:pStyle w:val="10"/>
              <w:spacing w:before="3"/>
              <w:rPr>
                <w:rFonts w:ascii="Times New Roman"/>
                <w:sz w:val="26"/>
              </w:rPr>
            </w:pPr>
          </w:p>
          <w:p>
            <w:pPr>
              <w:pStyle w:val="10"/>
              <w:ind w:left="151"/>
              <w:rPr>
                <w:sz w:val="21"/>
              </w:rPr>
            </w:pPr>
            <w:r>
              <w:rPr>
                <w:sz w:val="21"/>
              </w:rPr>
              <w:t>上缴上级支出</w:t>
            </w:r>
          </w:p>
        </w:tc>
        <w:tc>
          <w:tcPr>
            <w:tcW w:w="1363" w:type="dxa"/>
            <w:vMerge w:val="restart"/>
          </w:tcPr>
          <w:p>
            <w:pPr>
              <w:pStyle w:val="10"/>
              <w:spacing w:before="3"/>
              <w:rPr>
                <w:rFonts w:ascii="Times New Roman"/>
                <w:sz w:val="26"/>
              </w:rPr>
            </w:pPr>
          </w:p>
          <w:p>
            <w:pPr>
              <w:pStyle w:val="10"/>
              <w:ind w:left="270"/>
              <w:rPr>
                <w:sz w:val="21"/>
              </w:rPr>
            </w:pPr>
            <w:r>
              <w:rPr>
                <w:sz w:val="21"/>
              </w:rPr>
              <w:t>经营支出</w:t>
            </w:r>
          </w:p>
        </w:tc>
        <w:tc>
          <w:tcPr>
            <w:tcW w:w="1302" w:type="dxa"/>
            <w:vMerge w:val="restart"/>
          </w:tcPr>
          <w:p>
            <w:pPr>
              <w:pStyle w:val="10"/>
              <w:spacing w:before="9"/>
              <w:rPr>
                <w:rFonts w:ascii="Times New Roman"/>
                <w:sz w:val="17"/>
              </w:rPr>
            </w:pPr>
          </w:p>
          <w:p>
            <w:pPr>
              <w:pStyle w:val="10"/>
              <w:spacing w:before="1" w:line="213" w:lineRule="auto"/>
              <w:ind w:left="239" w:right="121" w:hanging="104"/>
              <w:rPr>
                <w:sz w:val="21"/>
              </w:rPr>
            </w:pPr>
            <w:r>
              <w:rPr>
                <w:w w:val="95"/>
                <w:sz w:val="21"/>
              </w:rPr>
              <w:t>对附属单位</w:t>
            </w:r>
            <w:r>
              <w:rPr>
                <w:sz w:val="21"/>
              </w:rPr>
              <w:t>补助支出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0" w:hRule="atLeast"/>
        </w:trPr>
        <w:tc>
          <w:tcPr>
            <w:tcW w:w="1050" w:type="dxa"/>
          </w:tcPr>
          <w:p>
            <w:pPr>
              <w:pStyle w:val="10"/>
              <w:spacing w:line="240" w:lineRule="exact"/>
              <w:ind w:left="114" w:right="98"/>
              <w:rPr>
                <w:sz w:val="21"/>
              </w:rPr>
            </w:pPr>
            <w:r>
              <w:rPr>
                <w:w w:val="95"/>
                <w:sz w:val="21"/>
              </w:rPr>
              <w:t>功能分类科目编码</w:t>
            </w:r>
          </w:p>
        </w:tc>
        <w:tc>
          <w:tcPr>
            <w:tcW w:w="3029" w:type="dxa"/>
          </w:tcPr>
          <w:p>
            <w:pPr>
              <w:pStyle w:val="10"/>
              <w:spacing w:before="102"/>
              <w:ind w:left="1077" w:right="1062"/>
              <w:jc w:val="center"/>
              <w:rPr>
                <w:sz w:val="21"/>
              </w:rPr>
            </w:pPr>
            <w:r>
              <w:rPr>
                <w:sz w:val="21"/>
              </w:rPr>
              <w:t>科目名称</w:t>
            </w:r>
          </w:p>
        </w:tc>
        <w:tc>
          <w:tcPr>
            <w:tcW w:w="1775" w:type="dxa"/>
            <w:vMerge w:val="continue"/>
            <w:tcBorders>
              <w:top w:val="nil"/>
            </w:tcBorders>
          </w:tcPr>
          <w:p>
            <w:pPr>
              <w:rPr>
                <w:sz w:val="2"/>
                <w:szCs w:val="2"/>
              </w:rPr>
            </w:pPr>
          </w:p>
        </w:tc>
        <w:tc>
          <w:tcPr>
            <w:tcW w:w="1625" w:type="dxa"/>
            <w:vMerge w:val="continue"/>
            <w:tcBorders>
              <w:top w:val="nil"/>
            </w:tcBorders>
          </w:tcPr>
          <w:p>
            <w:pPr>
              <w:rPr>
                <w:sz w:val="2"/>
                <w:szCs w:val="2"/>
              </w:rPr>
            </w:pPr>
          </w:p>
        </w:tc>
        <w:tc>
          <w:tcPr>
            <w:tcW w:w="1613" w:type="dxa"/>
            <w:vMerge w:val="continue"/>
            <w:tcBorders>
              <w:top w:val="nil"/>
            </w:tcBorders>
          </w:tcPr>
          <w:p>
            <w:pPr>
              <w:rPr>
                <w:sz w:val="2"/>
                <w:szCs w:val="2"/>
              </w:rPr>
            </w:pPr>
          </w:p>
        </w:tc>
        <w:tc>
          <w:tcPr>
            <w:tcW w:w="1537" w:type="dxa"/>
            <w:vMerge w:val="continue"/>
            <w:tcBorders>
              <w:top w:val="nil"/>
            </w:tcBorders>
          </w:tcPr>
          <w:p>
            <w:pPr>
              <w:rPr>
                <w:sz w:val="2"/>
                <w:szCs w:val="2"/>
              </w:rPr>
            </w:pPr>
          </w:p>
        </w:tc>
        <w:tc>
          <w:tcPr>
            <w:tcW w:w="1363" w:type="dxa"/>
            <w:vMerge w:val="continue"/>
            <w:tcBorders>
              <w:top w:val="nil"/>
            </w:tcBorders>
          </w:tcPr>
          <w:p>
            <w:pPr>
              <w:rPr>
                <w:sz w:val="2"/>
                <w:szCs w:val="2"/>
              </w:rPr>
            </w:pPr>
          </w:p>
        </w:tc>
        <w:tc>
          <w:tcPr>
            <w:tcW w:w="130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4079" w:type="dxa"/>
            <w:gridSpan w:val="2"/>
          </w:tcPr>
          <w:p>
            <w:pPr>
              <w:pStyle w:val="10"/>
              <w:spacing w:before="57"/>
              <w:ind w:left="1759" w:right="1745"/>
              <w:jc w:val="center"/>
              <w:rPr>
                <w:sz w:val="21"/>
              </w:rPr>
            </w:pPr>
            <w:r>
              <w:rPr>
                <w:sz w:val="21"/>
              </w:rPr>
              <w:t>栏 次</w:t>
            </w:r>
          </w:p>
        </w:tc>
        <w:tc>
          <w:tcPr>
            <w:tcW w:w="1775" w:type="dxa"/>
          </w:tcPr>
          <w:p>
            <w:pPr>
              <w:pStyle w:val="10"/>
              <w:spacing w:before="57"/>
              <w:ind w:left="9"/>
              <w:jc w:val="center"/>
              <w:rPr>
                <w:sz w:val="21"/>
              </w:rPr>
            </w:pPr>
            <w:r>
              <w:rPr>
                <w:w w:val="99"/>
                <w:sz w:val="21"/>
              </w:rPr>
              <w:t>1</w:t>
            </w:r>
          </w:p>
        </w:tc>
        <w:tc>
          <w:tcPr>
            <w:tcW w:w="1625" w:type="dxa"/>
          </w:tcPr>
          <w:p>
            <w:pPr>
              <w:pStyle w:val="10"/>
              <w:spacing w:before="57"/>
              <w:ind w:left="13"/>
              <w:jc w:val="center"/>
              <w:rPr>
                <w:sz w:val="21"/>
              </w:rPr>
            </w:pPr>
            <w:r>
              <w:rPr>
                <w:w w:val="99"/>
                <w:sz w:val="21"/>
              </w:rPr>
              <w:t>2</w:t>
            </w:r>
          </w:p>
        </w:tc>
        <w:tc>
          <w:tcPr>
            <w:tcW w:w="1613" w:type="dxa"/>
          </w:tcPr>
          <w:p>
            <w:pPr>
              <w:pStyle w:val="10"/>
              <w:spacing w:before="57"/>
              <w:ind w:left="10"/>
              <w:jc w:val="center"/>
              <w:rPr>
                <w:sz w:val="21"/>
              </w:rPr>
            </w:pPr>
            <w:r>
              <w:rPr>
                <w:w w:val="99"/>
                <w:sz w:val="21"/>
              </w:rPr>
              <w:t>3</w:t>
            </w:r>
          </w:p>
        </w:tc>
        <w:tc>
          <w:tcPr>
            <w:tcW w:w="1537" w:type="dxa"/>
          </w:tcPr>
          <w:p>
            <w:pPr>
              <w:pStyle w:val="10"/>
              <w:spacing w:before="57"/>
              <w:ind w:left="9"/>
              <w:jc w:val="center"/>
              <w:rPr>
                <w:sz w:val="21"/>
              </w:rPr>
            </w:pPr>
            <w:r>
              <w:rPr>
                <w:w w:val="99"/>
                <w:sz w:val="21"/>
              </w:rPr>
              <w:t>4</w:t>
            </w:r>
          </w:p>
        </w:tc>
        <w:tc>
          <w:tcPr>
            <w:tcW w:w="1363" w:type="dxa"/>
          </w:tcPr>
          <w:p>
            <w:pPr>
              <w:pStyle w:val="10"/>
              <w:spacing w:before="57"/>
              <w:ind w:left="13"/>
              <w:jc w:val="center"/>
              <w:rPr>
                <w:sz w:val="21"/>
              </w:rPr>
            </w:pPr>
            <w:r>
              <w:rPr>
                <w:w w:val="99"/>
                <w:sz w:val="21"/>
              </w:rPr>
              <w:t>5</w:t>
            </w:r>
          </w:p>
        </w:tc>
        <w:tc>
          <w:tcPr>
            <w:tcW w:w="1302" w:type="dxa"/>
          </w:tcPr>
          <w:p>
            <w:pPr>
              <w:pStyle w:val="10"/>
              <w:spacing w:before="57"/>
              <w:ind w:left="12"/>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050" w:type="dxa"/>
          </w:tcPr>
          <w:p>
            <w:pPr>
              <w:pStyle w:val="10"/>
              <w:spacing w:before="89"/>
              <w:ind w:left="106"/>
              <w:rPr>
                <w:sz w:val="18"/>
              </w:rPr>
            </w:pPr>
            <w:r>
              <w:rPr>
                <w:sz w:val="18"/>
              </w:rPr>
              <w:t>2200199</w:t>
            </w:r>
          </w:p>
        </w:tc>
        <w:tc>
          <w:tcPr>
            <w:tcW w:w="3029" w:type="dxa"/>
          </w:tcPr>
          <w:p>
            <w:pPr>
              <w:pStyle w:val="10"/>
              <w:spacing w:before="89"/>
              <w:ind w:left="458"/>
              <w:rPr>
                <w:sz w:val="18"/>
              </w:rPr>
            </w:pPr>
            <w:r>
              <w:rPr>
                <w:sz w:val="18"/>
              </w:rPr>
              <w:t>其他自然资源事务支出</w:t>
            </w:r>
          </w:p>
        </w:tc>
        <w:tc>
          <w:tcPr>
            <w:tcW w:w="1775" w:type="dxa"/>
          </w:tcPr>
          <w:p>
            <w:pPr>
              <w:pStyle w:val="10"/>
              <w:spacing w:before="89"/>
              <w:ind w:left="1144"/>
              <w:rPr>
                <w:sz w:val="18"/>
              </w:rPr>
            </w:pPr>
            <w:r>
              <w:rPr>
                <w:sz w:val="18"/>
              </w:rPr>
              <w:t>458.48</w:t>
            </w:r>
          </w:p>
        </w:tc>
        <w:tc>
          <w:tcPr>
            <w:tcW w:w="1625" w:type="dxa"/>
          </w:tcPr>
          <w:p>
            <w:pPr>
              <w:pStyle w:val="10"/>
              <w:rPr>
                <w:rFonts w:ascii="Times New Roman"/>
                <w:sz w:val="18"/>
              </w:rPr>
            </w:pPr>
          </w:p>
        </w:tc>
        <w:tc>
          <w:tcPr>
            <w:tcW w:w="1613" w:type="dxa"/>
          </w:tcPr>
          <w:p>
            <w:pPr>
              <w:pStyle w:val="10"/>
              <w:spacing w:before="89"/>
              <w:ind w:left="982"/>
              <w:rPr>
                <w:sz w:val="18"/>
              </w:rPr>
            </w:pPr>
            <w:r>
              <w:rPr>
                <w:sz w:val="18"/>
              </w:rPr>
              <w:t>458.48</w:t>
            </w:r>
          </w:p>
        </w:tc>
        <w:tc>
          <w:tcPr>
            <w:tcW w:w="1537" w:type="dxa"/>
          </w:tcPr>
          <w:p>
            <w:pPr>
              <w:pStyle w:val="10"/>
              <w:rPr>
                <w:rFonts w:ascii="Times New Roman"/>
                <w:sz w:val="18"/>
              </w:rPr>
            </w:pPr>
          </w:p>
        </w:tc>
        <w:tc>
          <w:tcPr>
            <w:tcW w:w="1363" w:type="dxa"/>
          </w:tcPr>
          <w:p>
            <w:pPr>
              <w:pStyle w:val="10"/>
              <w:rPr>
                <w:rFonts w:ascii="Times New Roman"/>
                <w:sz w:val="18"/>
              </w:rPr>
            </w:pPr>
          </w:p>
        </w:tc>
        <w:tc>
          <w:tcPr>
            <w:tcW w:w="1302" w:type="dxa"/>
          </w:tcPr>
          <w:p>
            <w:pPr>
              <w:pStyle w:val="10"/>
              <w:rPr>
                <w:rFonts w:ascii="Times New Roman"/>
                <w:sz w:val="18"/>
              </w:rPr>
            </w:pPr>
          </w:p>
        </w:tc>
      </w:tr>
    </w:tbl>
    <w:p>
      <w:pPr>
        <w:spacing w:before="2"/>
        <w:ind w:left="442" w:right="0" w:firstLine="0"/>
        <w:jc w:val="left"/>
        <w:rPr>
          <w:sz w:val="18"/>
        </w:rPr>
      </w:pPr>
      <w:r>
        <w:rPr>
          <w:sz w:val="18"/>
        </w:rPr>
        <w:t>注：本表反映单位本年度各项支出情况。</w:t>
      </w:r>
    </w:p>
    <w:p>
      <w:pPr>
        <w:spacing w:after="0"/>
        <w:jc w:val="left"/>
        <w:rPr>
          <w:sz w:val="18"/>
        </w:rPr>
        <w:sectPr>
          <w:pgSz w:w="16840" w:h="11910" w:orient="landscape"/>
          <w:pgMar w:top="1100" w:right="1400" w:bottom="380" w:left="1420" w:header="0" w:footer="187" w:gutter="0"/>
        </w:sectPr>
      </w:pPr>
    </w:p>
    <w:p>
      <w:pPr>
        <w:pStyle w:val="5"/>
        <w:rPr>
          <w:sz w:val="20"/>
        </w:rPr>
      </w:pPr>
    </w:p>
    <w:p>
      <w:pPr>
        <w:pStyle w:val="5"/>
        <w:rPr>
          <w:sz w:val="20"/>
        </w:rPr>
      </w:pPr>
    </w:p>
    <w:p>
      <w:pPr>
        <w:pStyle w:val="5"/>
        <w:spacing w:before="3"/>
        <w:rPr>
          <w:sz w:val="14"/>
        </w:rPr>
      </w:pPr>
    </w:p>
    <w:p>
      <w:pPr>
        <w:pStyle w:val="2"/>
        <w:ind w:left="4304"/>
      </w:pPr>
      <w:r>
        <w:t>财政拨款收入支出决算总表</w:t>
      </w:r>
    </w:p>
    <w:p>
      <w:pPr>
        <w:pStyle w:val="5"/>
        <w:spacing w:before="16"/>
        <w:rPr>
          <w:rFonts w:ascii="方正小标宋简体"/>
          <w:sz w:val="9"/>
        </w:rPr>
      </w:pPr>
    </w:p>
    <w:p>
      <w:pPr>
        <w:spacing w:after="0"/>
        <w:rPr>
          <w:rFonts w:ascii="方正小标宋简体"/>
          <w:sz w:val="9"/>
        </w:rPr>
        <w:sectPr>
          <w:pgSz w:w="16840" w:h="11910" w:orient="landscape"/>
          <w:pgMar w:top="1100" w:right="1400" w:bottom="460" w:left="1420" w:header="0" w:footer="187" w:gutter="0"/>
        </w:sectPr>
      </w:pPr>
    </w:p>
    <w:p>
      <w:pPr>
        <w:pStyle w:val="5"/>
        <w:spacing w:before="3"/>
        <w:rPr>
          <w:rFonts w:ascii="方正小标宋简体"/>
          <w:sz w:val="14"/>
        </w:rPr>
      </w:pPr>
    </w:p>
    <w:p>
      <w:pPr>
        <w:spacing w:before="0"/>
        <w:ind w:left="360" w:right="0" w:firstLine="0"/>
        <w:jc w:val="left"/>
        <w:rPr>
          <w:sz w:val="21"/>
        </w:rPr>
      </w:pPr>
      <w:r>
        <w:rPr>
          <w:spacing w:val="-5"/>
          <w:sz w:val="21"/>
        </w:rPr>
        <w:t>单位：招远市自然资源和规划局本级</w:t>
      </w:r>
    </w:p>
    <w:p>
      <w:pPr>
        <w:spacing w:before="70" w:line="242" w:lineRule="auto"/>
        <w:ind w:left="360" w:right="368" w:firstLine="511"/>
        <w:jc w:val="left"/>
        <w:rPr>
          <w:sz w:val="21"/>
        </w:rPr>
      </w:pPr>
      <w:r>
        <w:br w:type="column"/>
      </w:r>
      <w:r>
        <w:rPr>
          <w:spacing w:val="-22"/>
          <w:sz w:val="21"/>
        </w:rPr>
        <w:t xml:space="preserve">公开 </w:t>
      </w:r>
      <w:r>
        <w:rPr>
          <w:sz w:val="21"/>
        </w:rPr>
        <w:t>04</w:t>
      </w:r>
      <w:r>
        <w:rPr>
          <w:spacing w:val="-29"/>
          <w:sz w:val="21"/>
        </w:rPr>
        <w:t xml:space="preserve"> 表</w:t>
      </w:r>
      <w:r>
        <w:rPr>
          <w:spacing w:val="-4"/>
          <w:w w:val="95"/>
          <w:sz w:val="21"/>
        </w:rPr>
        <w:t>金额单位：万元</w:t>
      </w:r>
    </w:p>
    <w:p>
      <w:pPr>
        <w:spacing w:after="0" w:line="242" w:lineRule="auto"/>
        <w:jc w:val="left"/>
        <w:rPr>
          <w:sz w:val="21"/>
        </w:rPr>
        <w:sectPr>
          <w:type w:val="continuous"/>
          <w:pgSz w:w="16840" w:h="11910" w:orient="landscape"/>
          <w:pgMar w:top="1580" w:right="1400" w:bottom="280" w:left="1420" w:header="720" w:footer="720" w:gutter="0"/>
          <w:cols w:equalWidth="0" w:num="2">
            <w:col w:w="3699" w:space="8143"/>
            <w:col w:w="2178"/>
          </w:cols>
        </w:sectPr>
      </w:pPr>
    </w:p>
    <w:tbl>
      <w:tblPr>
        <w:tblStyle w:val="7"/>
        <w:tblW w:w="13494" w:type="dxa"/>
        <w:tblInd w:w="2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84"/>
        <w:gridCol w:w="560"/>
        <w:gridCol w:w="1416"/>
        <w:gridCol w:w="2813"/>
        <w:gridCol w:w="487"/>
        <w:gridCol w:w="1538"/>
        <w:gridCol w:w="1325"/>
        <w:gridCol w:w="1346"/>
        <w:gridCol w:w="13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4660" w:type="dxa"/>
            <w:gridSpan w:val="3"/>
          </w:tcPr>
          <w:p>
            <w:pPr>
              <w:pStyle w:val="10"/>
              <w:tabs>
                <w:tab w:val="left" w:pos="739"/>
              </w:tabs>
              <w:spacing w:before="40"/>
              <w:ind w:left="19"/>
              <w:jc w:val="center"/>
              <w:rPr>
                <w:sz w:val="21"/>
              </w:rPr>
            </w:pPr>
            <w:r>
              <w:rPr>
                <w:sz w:val="21"/>
              </w:rPr>
              <w:t>收</w:t>
            </w:r>
            <w:r>
              <w:rPr>
                <w:sz w:val="21"/>
              </w:rPr>
              <w:tab/>
            </w:r>
            <w:r>
              <w:rPr>
                <w:sz w:val="21"/>
              </w:rPr>
              <w:t>入</w:t>
            </w:r>
          </w:p>
        </w:tc>
        <w:tc>
          <w:tcPr>
            <w:tcW w:w="8834" w:type="dxa"/>
            <w:gridSpan w:val="6"/>
          </w:tcPr>
          <w:p>
            <w:pPr>
              <w:pStyle w:val="10"/>
              <w:tabs>
                <w:tab w:val="left" w:pos="738"/>
              </w:tabs>
              <w:spacing w:before="40"/>
              <w:ind w:left="18"/>
              <w:jc w:val="center"/>
              <w:rPr>
                <w:sz w:val="21"/>
              </w:rPr>
            </w:pPr>
            <w:r>
              <w:rPr>
                <w:sz w:val="21"/>
              </w:rPr>
              <w:t>支</w:t>
            </w:r>
            <w:r>
              <w:rPr>
                <w:sz w:val="21"/>
              </w:rPr>
              <w:tab/>
            </w:r>
            <w:r>
              <w:rPr>
                <w:sz w:val="21"/>
              </w:rPr>
              <w:t>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7" w:hRule="atLeast"/>
        </w:trPr>
        <w:tc>
          <w:tcPr>
            <w:tcW w:w="2684" w:type="dxa"/>
          </w:tcPr>
          <w:p>
            <w:pPr>
              <w:pStyle w:val="10"/>
              <w:spacing w:before="7"/>
              <w:rPr>
                <w:sz w:val="17"/>
              </w:rPr>
            </w:pPr>
          </w:p>
          <w:p>
            <w:pPr>
              <w:pStyle w:val="10"/>
              <w:ind w:left="1113" w:right="1101"/>
              <w:jc w:val="center"/>
              <w:rPr>
                <w:sz w:val="21"/>
              </w:rPr>
            </w:pPr>
            <w:r>
              <w:rPr>
                <w:sz w:val="21"/>
              </w:rPr>
              <w:t>项目</w:t>
            </w:r>
          </w:p>
        </w:tc>
        <w:tc>
          <w:tcPr>
            <w:tcW w:w="560" w:type="dxa"/>
          </w:tcPr>
          <w:p>
            <w:pPr>
              <w:pStyle w:val="10"/>
              <w:spacing w:before="128" w:line="213" w:lineRule="auto"/>
              <w:ind w:left="177" w:right="161"/>
              <w:rPr>
                <w:sz w:val="21"/>
              </w:rPr>
            </w:pPr>
            <w:r>
              <w:rPr>
                <w:sz w:val="21"/>
              </w:rPr>
              <w:t>行次</w:t>
            </w:r>
          </w:p>
        </w:tc>
        <w:tc>
          <w:tcPr>
            <w:tcW w:w="1416" w:type="dxa"/>
          </w:tcPr>
          <w:p>
            <w:pPr>
              <w:pStyle w:val="10"/>
              <w:spacing w:before="7"/>
              <w:rPr>
                <w:sz w:val="17"/>
              </w:rPr>
            </w:pPr>
          </w:p>
          <w:p>
            <w:pPr>
              <w:pStyle w:val="10"/>
              <w:ind w:left="480" w:right="465"/>
              <w:jc w:val="center"/>
              <w:rPr>
                <w:sz w:val="21"/>
              </w:rPr>
            </w:pPr>
            <w:r>
              <w:rPr>
                <w:sz w:val="21"/>
              </w:rPr>
              <w:t>金额</w:t>
            </w:r>
          </w:p>
        </w:tc>
        <w:tc>
          <w:tcPr>
            <w:tcW w:w="2813" w:type="dxa"/>
          </w:tcPr>
          <w:p>
            <w:pPr>
              <w:pStyle w:val="10"/>
              <w:spacing w:before="7"/>
              <w:rPr>
                <w:sz w:val="17"/>
              </w:rPr>
            </w:pPr>
          </w:p>
          <w:p>
            <w:pPr>
              <w:pStyle w:val="10"/>
              <w:ind w:left="1179" w:right="1164"/>
              <w:jc w:val="center"/>
              <w:rPr>
                <w:sz w:val="21"/>
              </w:rPr>
            </w:pPr>
            <w:r>
              <w:rPr>
                <w:sz w:val="21"/>
              </w:rPr>
              <w:t>项目</w:t>
            </w:r>
          </w:p>
        </w:tc>
        <w:tc>
          <w:tcPr>
            <w:tcW w:w="487" w:type="dxa"/>
          </w:tcPr>
          <w:p>
            <w:pPr>
              <w:pStyle w:val="10"/>
              <w:spacing w:before="128" w:line="213" w:lineRule="auto"/>
              <w:ind w:left="140" w:right="125"/>
              <w:rPr>
                <w:sz w:val="21"/>
              </w:rPr>
            </w:pPr>
            <w:r>
              <w:rPr>
                <w:sz w:val="21"/>
              </w:rPr>
              <w:t>行次</w:t>
            </w:r>
          </w:p>
        </w:tc>
        <w:tc>
          <w:tcPr>
            <w:tcW w:w="1538" w:type="dxa"/>
          </w:tcPr>
          <w:p>
            <w:pPr>
              <w:pStyle w:val="10"/>
              <w:spacing w:before="7"/>
              <w:rPr>
                <w:sz w:val="17"/>
              </w:rPr>
            </w:pPr>
          </w:p>
          <w:p>
            <w:pPr>
              <w:pStyle w:val="10"/>
              <w:ind w:left="540" w:right="527"/>
              <w:jc w:val="center"/>
              <w:rPr>
                <w:sz w:val="21"/>
              </w:rPr>
            </w:pPr>
            <w:r>
              <w:rPr>
                <w:sz w:val="21"/>
              </w:rPr>
              <w:t>合计</w:t>
            </w:r>
          </w:p>
        </w:tc>
        <w:tc>
          <w:tcPr>
            <w:tcW w:w="1325" w:type="dxa"/>
          </w:tcPr>
          <w:p>
            <w:pPr>
              <w:pStyle w:val="10"/>
              <w:spacing w:before="128" w:line="213" w:lineRule="auto"/>
              <w:ind w:left="150" w:right="130"/>
              <w:rPr>
                <w:sz w:val="21"/>
              </w:rPr>
            </w:pPr>
            <w:r>
              <w:rPr>
                <w:w w:val="95"/>
                <w:sz w:val="21"/>
              </w:rPr>
              <w:t>一般公共预算财政拨款</w:t>
            </w:r>
          </w:p>
        </w:tc>
        <w:tc>
          <w:tcPr>
            <w:tcW w:w="1346" w:type="dxa"/>
          </w:tcPr>
          <w:p>
            <w:pPr>
              <w:pStyle w:val="10"/>
              <w:spacing w:before="3" w:line="240" w:lineRule="exact"/>
              <w:ind w:left="159" w:right="141"/>
              <w:jc w:val="center"/>
              <w:rPr>
                <w:sz w:val="21"/>
              </w:rPr>
            </w:pPr>
            <w:r>
              <w:rPr>
                <w:w w:val="95"/>
                <w:sz w:val="21"/>
              </w:rPr>
              <w:t>政府性基金预算财政拨</w:t>
            </w:r>
            <w:r>
              <w:rPr>
                <w:sz w:val="21"/>
              </w:rPr>
              <w:t>款</w:t>
            </w:r>
          </w:p>
        </w:tc>
        <w:tc>
          <w:tcPr>
            <w:tcW w:w="1325" w:type="dxa"/>
          </w:tcPr>
          <w:p>
            <w:pPr>
              <w:pStyle w:val="10"/>
              <w:spacing w:before="3" w:line="240" w:lineRule="exact"/>
              <w:ind w:left="150" w:right="130"/>
              <w:jc w:val="center"/>
              <w:rPr>
                <w:sz w:val="21"/>
              </w:rPr>
            </w:pPr>
            <w:r>
              <w:rPr>
                <w:w w:val="95"/>
                <w:sz w:val="21"/>
              </w:rPr>
              <w:t>国有资本经营预算财政</w:t>
            </w:r>
            <w:r>
              <w:rPr>
                <w:sz w:val="21"/>
              </w:rPr>
              <w:t>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2684" w:type="dxa"/>
          </w:tcPr>
          <w:p>
            <w:pPr>
              <w:pStyle w:val="10"/>
              <w:spacing w:before="39"/>
              <w:ind w:left="1113" w:right="1101"/>
              <w:jc w:val="center"/>
              <w:rPr>
                <w:sz w:val="21"/>
              </w:rPr>
            </w:pPr>
            <w:r>
              <w:rPr>
                <w:sz w:val="21"/>
              </w:rPr>
              <w:t>栏次</w:t>
            </w:r>
          </w:p>
        </w:tc>
        <w:tc>
          <w:tcPr>
            <w:tcW w:w="560" w:type="dxa"/>
          </w:tcPr>
          <w:p>
            <w:pPr>
              <w:pStyle w:val="10"/>
              <w:rPr>
                <w:rFonts w:ascii="Times New Roman"/>
                <w:sz w:val="18"/>
              </w:rPr>
            </w:pPr>
          </w:p>
        </w:tc>
        <w:tc>
          <w:tcPr>
            <w:tcW w:w="1416" w:type="dxa"/>
          </w:tcPr>
          <w:p>
            <w:pPr>
              <w:pStyle w:val="10"/>
              <w:spacing w:before="39"/>
              <w:ind w:left="11"/>
              <w:jc w:val="center"/>
              <w:rPr>
                <w:sz w:val="21"/>
              </w:rPr>
            </w:pPr>
            <w:r>
              <w:rPr>
                <w:w w:val="99"/>
                <w:sz w:val="21"/>
              </w:rPr>
              <w:t>1</w:t>
            </w:r>
          </w:p>
        </w:tc>
        <w:tc>
          <w:tcPr>
            <w:tcW w:w="2813" w:type="dxa"/>
          </w:tcPr>
          <w:p>
            <w:pPr>
              <w:pStyle w:val="10"/>
              <w:spacing w:before="39"/>
              <w:ind w:left="1179" w:right="1164"/>
              <w:jc w:val="center"/>
              <w:rPr>
                <w:sz w:val="21"/>
              </w:rPr>
            </w:pPr>
            <w:r>
              <w:rPr>
                <w:sz w:val="21"/>
              </w:rPr>
              <w:t>栏次</w:t>
            </w:r>
          </w:p>
        </w:tc>
        <w:tc>
          <w:tcPr>
            <w:tcW w:w="487" w:type="dxa"/>
          </w:tcPr>
          <w:p>
            <w:pPr>
              <w:pStyle w:val="10"/>
              <w:rPr>
                <w:rFonts w:ascii="Times New Roman"/>
                <w:sz w:val="18"/>
              </w:rPr>
            </w:pPr>
          </w:p>
        </w:tc>
        <w:tc>
          <w:tcPr>
            <w:tcW w:w="1538" w:type="dxa"/>
          </w:tcPr>
          <w:p>
            <w:pPr>
              <w:pStyle w:val="10"/>
              <w:spacing w:before="39"/>
              <w:ind w:left="9"/>
              <w:jc w:val="center"/>
              <w:rPr>
                <w:sz w:val="21"/>
              </w:rPr>
            </w:pPr>
            <w:r>
              <w:rPr>
                <w:w w:val="99"/>
                <w:sz w:val="21"/>
              </w:rPr>
              <w:t>2</w:t>
            </w:r>
          </w:p>
        </w:tc>
        <w:tc>
          <w:tcPr>
            <w:tcW w:w="1325" w:type="dxa"/>
          </w:tcPr>
          <w:p>
            <w:pPr>
              <w:pStyle w:val="10"/>
              <w:spacing w:before="39"/>
              <w:ind w:left="12"/>
              <w:jc w:val="center"/>
              <w:rPr>
                <w:sz w:val="21"/>
              </w:rPr>
            </w:pPr>
            <w:r>
              <w:rPr>
                <w:w w:val="99"/>
                <w:sz w:val="21"/>
              </w:rPr>
              <w:t>3</w:t>
            </w:r>
          </w:p>
        </w:tc>
        <w:tc>
          <w:tcPr>
            <w:tcW w:w="1346" w:type="dxa"/>
          </w:tcPr>
          <w:p>
            <w:pPr>
              <w:pStyle w:val="10"/>
              <w:spacing w:before="39"/>
              <w:ind w:left="10"/>
              <w:jc w:val="center"/>
              <w:rPr>
                <w:sz w:val="21"/>
              </w:rPr>
            </w:pPr>
            <w:r>
              <w:rPr>
                <w:w w:val="99"/>
                <w:sz w:val="21"/>
              </w:rPr>
              <w:t>4</w:t>
            </w:r>
          </w:p>
        </w:tc>
        <w:tc>
          <w:tcPr>
            <w:tcW w:w="1325" w:type="dxa"/>
          </w:tcPr>
          <w:p>
            <w:pPr>
              <w:pStyle w:val="10"/>
              <w:spacing w:before="39"/>
              <w:ind w:left="12"/>
              <w:jc w:val="center"/>
              <w:rPr>
                <w:sz w:val="21"/>
              </w:rPr>
            </w:pPr>
            <w:r>
              <w:rPr>
                <w:w w:val="99"/>
                <w:sz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spacing w:before="70"/>
              <w:ind w:left="108"/>
              <w:rPr>
                <w:sz w:val="18"/>
              </w:rPr>
            </w:pPr>
            <w:r>
              <w:rPr>
                <w:sz w:val="18"/>
              </w:rPr>
              <w:t>一、一般公共预算财政拨款</w:t>
            </w:r>
          </w:p>
        </w:tc>
        <w:tc>
          <w:tcPr>
            <w:tcW w:w="560" w:type="dxa"/>
          </w:tcPr>
          <w:p>
            <w:pPr>
              <w:pStyle w:val="10"/>
              <w:spacing w:before="70"/>
              <w:ind w:right="223"/>
              <w:jc w:val="right"/>
              <w:rPr>
                <w:sz w:val="18"/>
              </w:rPr>
            </w:pPr>
            <w:r>
              <w:rPr>
                <w:sz w:val="18"/>
              </w:rPr>
              <w:t>1</w:t>
            </w:r>
          </w:p>
        </w:tc>
        <w:tc>
          <w:tcPr>
            <w:tcW w:w="1416" w:type="dxa"/>
          </w:tcPr>
          <w:p>
            <w:pPr>
              <w:pStyle w:val="10"/>
              <w:spacing w:before="70"/>
              <w:ind w:right="83"/>
              <w:jc w:val="right"/>
              <w:rPr>
                <w:sz w:val="18"/>
              </w:rPr>
            </w:pPr>
            <w:r>
              <w:rPr>
                <w:sz w:val="18"/>
              </w:rPr>
              <w:t>6,431.45</w:t>
            </w:r>
          </w:p>
        </w:tc>
        <w:tc>
          <w:tcPr>
            <w:tcW w:w="2813" w:type="dxa"/>
          </w:tcPr>
          <w:p>
            <w:pPr>
              <w:pStyle w:val="10"/>
              <w:spacing w:before="70"/>
              <w:ind w:left="106"/>
              <w:rPr>
                <w:sz w:val="18"/>
              </w:rPr>
            </w:pPr>
            <w:r>
              <w:rPr>
                <w:sz w:val="18"/>
              </w:rPr>
              <w:t>一、一般公共服务支出</w:t>
            </w:r>
          </w:p>
        </w:tc>
        <w:tc>
          <w:tcPr>
            <w:tcW w:w="487" w:type="dxa"/>
          </w:tcPr>
          <w:p>
            <w:pPr>
              <w:pStyle w:val="10"/>
              <w:spacing w:before="70"/>
              <w:ind w:left="134" w:right="123"/>
              <w:jc w:val="center"/>
              <w:rPr>
                <w:sz w:val="18"/>
              </w:rPr>
            </w:pPr>
            <w:r>
              <w:rPr>
                <w:sz w:val="18"/>
              </w:rPr>
              <w:t>33</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spacing w:before="70"/>
              <w:ind w:left="108"/>
              <w:rPr>
                <w:sz w:val="18"/>
              </w:rPr>
            </w:pPr>
            <w:r>
              <w:rPr>
                <w:sz w:val="18"/>
              </w:rPr>
              <w:t>二、政府性基金预算财政拨款</w:t>
            </w:r>
          </w:p>
        </w:tc>
        <w:tc>
          <w:tcPr>
            <w:tcW w:w="560" w:type="dxa"/>
          </w:tcPr>
          <w:p>
            <w:pPr>
              <w:pStyle w:val="10"/>
              <w:spacing w:before="70"/>
              <w:ind w:right="223"/>
              <w:jc w:val="right"/>
              <w:rPr>
                <w:sz w:val="18"/>
              </w:rPr>
            </w:pPr>
            <w:r>
              <w:rPr>
                <w:sz w:val="18"/>
              </w:rPr>
              <w:t>2</w:t>
            </w:r>
          </w:p>
        </w:tc>
        <w:tc>
          <w:tcPr>
            <w:tcW w:w="1416" w:type="dxa"/>
          </w:tcPr>
          <w:p>
            <w:pPr>
              <w:pStyle w:val="10"/>
              <w:spacing w:before="70"/>
              <w:ind w:right="81"/>
              <w:jc w:val="right"/>
              <w:rPr>
                <w:sz w:val="18"/>
              </w:rPr>
            </w:pPr>
            <w:r>
              <w:rPr>
                <w:sz w:val="18"/>
              </w:rPr>
              <w:t>17,268.73</w:t>
            </w:r>
          </w:p>
        </w:tc>
        <w:tc>
          <w:tcPr>
            <w:tcW w:w="2813" w:type="dxa"/>
          </w:tcPr>
          <w:p>
            <w:pPr>
              <w:pStyle w:val="10"/>
              <w:spacing w:before="70"/>
              <w:ind w:left="106"/>
              <w:rPr>
                <w:sz w:val="18"/>
              </w:rPr>
            </w:pPr>
            <w:r>
              <w:rPr>
                <w:sz w:val="18"/>
              </w:rPr>
              <w:t>二、外交支出</w:t>
            </w:r>
          </w:p>
        </w:tc>
        <w:tc>
          <w:tcPr>
            <w:tcW w:w="487" w:type="dxa"/>
          </w:tcPr>
          <w:p>
            <w:pPr>
              <w:pStyle w:val="10"/>
              <w:spacing w:before="70"/>
              <w:ind w:left="134" w:right="123"/>
              <w:jc w:val="center"/>
              <w:rPr>
                <w:sz w:val="18"/>
              </w:rPr>
            </w:pPr>
            <w:r>
              <w:rPr>
                <w:sz w:val="18"/>
              </w:rPr>
              <w:t>34</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spacing w:before="71"/>
              <w:ind w:left="108"/>
              <w:rPr>
                <w:sz w:val="18"/>
              </w:rPr>
            </w:pPr>
            <w:r>
              <w:rPr>
                <w:sz w:val="18"/>
              </w:rPr>
              <w:t>三、国有资本经营预算财政拨款</w:t>
            </w:r>
          </w:p>
        </w:tc>
        <w:tc>
          <w:tcPr>
            <w:tcW w:w="560" w:type="dxa"/>
          </w:tcPr>
          <w:p>
            <w:pPr>
              <w:pStyle w:val="10"/>
              <w:spacing w:before="71"/>
              <w:ind w:right="223"/>
              <w:jc w:val="right"/>
              <w:rPr>
                <w:sz w:val="18"/>
              </w:rPr>
            </w:pPr>
            <w:r>
              <w:rPr>
                <w:sz w:val="18"/>
              </w:rPr>
              <w:t>3</w:t>
            </w:r>
          </w:p>
        </w:tc>
        <w:tc>
          <w:tcPr>
            <w:tcW w:w="1416" w:type="dxa"/>
          </w:tcPr>
          <w:p>
            <w:pPr>
              <w:pStyle w:val="10"/>
              <w:rPr>
                <w:rFonts w:ascii="Times New Roman"/>
                <w:sz w:val="18"/>
              </w:rPr>
            </w:pPr>
          </w:p>
        </w:tc>
        <w:tc>
          <w:tcPr>
            <w:tcW w:w="2813" w:type="dxa"/>
          </w:tcPr>
          <w:p>
            <w:pPr>
              <w:pStyle w:val="10"/>
              <w:spacing w:before="71"/>
              <w:ind w:left="106"/>
              <w:rPr>
                <w:sz w:val="18"/>
              </w:rPr>
            </w:pPr>
            <w:r>
              <w:rPr>
                <w:sz w:val="18"/>
              </w:rPr>
              <w:t>三、国防支出</w:t>
            </w:r>
          </w:p>
        </w:tc>
        <w:tc>
          <w:tcPr>
            <w:tcW w:w="487" w:type="dxa"/>
          </w:tcPr>
          <w:p>
            <w:pPr>
              <w:pStyle w:val="10"/>
              <w:spacing w:before="71"/>
              <w:ind w:left="134" w:right="123"/>
              <w:jc w:val="center"/>
              <w:rPr>
                <w:sz w:val="18"/>
              </w:rPr>
            </w:pPr>
            <w:r>
              <w:rPr>
                <w:sz w:val="18"/>
              </w:rPr>
              <w:t>35</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2"/>
              <w:ind w:right="223"/>
              <w:jc w:val="right"/>
              <w:rPr>
                <w:sz w:val="18"/>
              </w:rPr>
            </w:pPr>
            <w:r>
              <w:rPr>
                <w:sz w:val="18"/>
              </w:rPr>
              <w:t>4</w:t>
            </w:r>
          </w:p>
        </w:tc>
        <w:tc>
          <w:tcPr>
            <w:tcW w:w="1416" w:type="dxa"/>
          </w:tcPr>
          <w:p>
            <w:pPr>
              <w:pStyle w:val="10"/>
              <w:rPr>
                <w:rFonts w:ascii="Times New Roman"/>
                <w:sz w:val="18"/>
              </w:rPr>
            </w:pPr>
          </w:p>
        </w:tc>
        <w:tc>
          <w:tcPr>
            <w:tcW w:w="2813" w:type="dxa"/>
          </w:tcPr>
          <w:p>
            <w:pPr>
              <w:pStyle w:val="10"/>
              <w:spacing w:before="72"/>
              <w:ind w:left="106"/>
              <w:rPr>
                <w:sz w:val="18"/>
              </w:rPr>
            </w:pPr>
            <w:r>
              <w:rPr>
                <w:sz w:val="18"/>
              </w:rPr>
              <w:t>四、公共安全支出</w:t>
            </w:r>
          </w:p>
        </w:tc>
        <w:tc>
          <w:tcPr>
            <w:tcW w:w="487" w:type="dxa"/>
          </w:tcPr>
          <w:p>
            <w:pPr>
              <w:pStyle w:val="10"/>
              <w:spacing w:before="72"/>
              <w:ind w:left="134" w:right="123"/>
              <w:jc w:val="center"/>
              <w:rPr>
                <w:sz w:val="18"/>
              </w:rPr>
            </w:pPr>
            <w:r>
              <w:rPr>
                <w:sz w:val="18"/>
              </w:rPr>
              <w:t>36</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0"/>
              <w:ind w:right="223"/>
              <w:jc w:val="right"/>
              <w:rPr>
                <w:sz w:val="18"/>
              </w:rPr>
            </w:pPr>
            <w:r>
              <w:rPr>
                <w:sz w:val="18"/>
              </w:rPr>
              <w:t>5</w:t>
            </w:r>
          </w:p>
        </w:tc>
        <w:tc>
          <w:tcPr>
            <w:tcW w:w="1416" w:type="dxa"/>
          </w:tcPr>
          <w:p>
            <w:pPr>
              <w:pStyle w:val="10"/>
              <w:rPr>
                <w:rFonts w:ascii="Times New Roman"/>
                <w:sz w:val="18"/>
              </w:rPr>
            </w:pPr>
          </w:p>
        </w:tc>
        <w:tc>
          <w:tcPr>
            <w:tcW w:w="2813" w:type="dxa"/>
          </w:tcPr>
          <w:p>
            <w:pPr>
              <w:pStyle w:val="10"/>
              <w:spacing w:before="70"/>
              <w:ind w:left="106"/>
              <w:rPr>
                <w:sz w:val="18"/>
              </w:rPr>
            </w:pPr>
            <w:r>
              <w:rPr>
                <w:sz w:val="18"/>
              </w:rPr>
              <w:t>五、教育支出</w:t>
            </w:r>
          </w:p>
        </w:tc>
        <w:tc>
          <w:tcPr>
            <w:tcW w:w="487" w:type="dxa"/>
          </w:tcPr>
          <w:p>
            <w:pPr>
              <w:pStyle w:val="10"/>
              <w:spacing w:before="70"/>
              <w:ind w:left="134" w:right="123"/>
              <w:jc w:val="center"/>
              <w:rPr>
                <w:sz w:val="18"/>
              </w:rPr>
            </w:pPr>
            <w:r>
              <w:rPr>
                <w:sz w:val="18"/>
              </w:rPr>
              <w:t>37</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2684" w:type="dxa"/>
          </w:tcPr>
          <w:p>
            <w:pPr>
              <w:pStyle w:val="10"/>
              <w:rPr>
                <w:rFonts w:ascii="Times New Roman"/>
                <w:sz w:val="18"/>
              </w:rPr>
            </w:pPr>
          </w:p>
        </w:tc>
        <w:tc>
          <w:tcPr>
            <w:tcW w:w="560" w:type="dxa"/>
          </w:tcPr>
          <w:p>
            <w:pPr>
              <w:pStyle w:val="10"/>
              <w:spacing w:before="71"/>
              <w:ind w:right="223"/>
              <w:jc w:val="right"/>
              <w:rPr>
                <w:sz w:val="18"/>
              </w:rPr>
            </w:pPr>
            <w:r>
              <w:rPr>
                <w:sz w:val="18"/>
              </w:rPr>
              <w:t>6</w:t>
            </w:r>
          </w:p>
        </w:tc>
        <w:tc>
          <w:tcPr>
            <w:tcW w:w="1416" w:type="dxa"/>
          </w:tcPr>
          <w:p>
            <w:pPr>
              <w:pStyle w:val="10"/>
              <w:rPr>
                <w:rFonts w:ascii="Times New Roman"/>
                <w:sz w:val="18"/>
              </w:rPr>
            </w:pPr>
          </w:p>
        </w:tc>
        <w:tc>
          <w:tcPr>
            <w:tcW w:w="2813" w:type="dxa"/>
          </w:tcPr>
          <w:p>
            <w:pPr>
              <w:pStyle w:val="10"/>
              <w:spacing w:before="71"/>
              <w:ind w:left="106"/>
              <w:rPr>
                <w:sz w:val="18"/>
              </w:rPr>
            </w:pPr>
            <w:r>
              <w:rPr>
                <w:sz w:val="18"/>
              </w:rPr>
              <w:t>六、科学技术支出</w:t>
            </w:r>
          </w:p>
        </w:tc>
        <w:tc>
          <w:tcPr>
            <w:tcW w:w="487" w:type="dxa"/>
          </w:tcPr>
          <w:p>
            <w:pPr>
              <w:pStyle w:val="10"/>
              <w:spacing w:before="71"/>
              <w:ind w:left="134" w:right="123"/>
              <w:jc w:val="center"/>
              <w:rPr>
                <w:sz w:val="18"/>
              </w:rPr>
            </w:pPr>
            <w:r>
              <w:rPr>
                <w:sz w:val="18"/>
              </w:rPr>
              <w:t>38</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1"/>
              <w:ind w:right="223"/>
              <w:jc w:val="right"/>
              <w:rPr>
                <w:sz w:val="18"/>
              </w:rPr>
            </w:pPr>
            <w:r>
              <w:rPr>
                <w:sz w:val="18"/>
              </w:rPr>
              <w:t>7</w:t>
            </w:r>
          </w:p>
        </w:tc>
        <w:tc>
          <w:tcPr>
            <w:tcW w:w="1416" w:type="dxa"/>
          </w:tcPr>
          <w:p>
            <w:pPr>
              <w:pStyle w:val="10"/>
              <w:rPr>
                <w:rFonts w:ascii="Times New Roman"/>
                <w:sz w:val="18"/>
              </w:rPr>
            </w:pPr>
          </w:p>
        </w:tc>
        <w:tc>
          <w:tcPr>
            <w:tcW w:w="2813" w:type="dxa"/>
          </w:tcPr>
          <w:p>
            <w:pPr>
              <w:pStyle w:val="10"/>
              <w:spacing w:before="71"/>
              <w:ind w:left="106"/>
              <w:rPr>
                <w:sz w:val="18"/>
              </w:rPr>
            </w:pPr>
            <w:r>
              <w:rPr>
                <w:sz w:val="18"/>
              </w:rPr>
              <w:t>七、文化旅游体育与传媒支出</w:t>
            </w:r>
          </w:p>
        </w:tc>
        <w:tc>
          <w:tcPr>
            <w:tcW w:w="487" w:type="dxa"/>
          </w:tcPr>
          <w:p>
            <w:pPr>
              <w:pStyle w:val="10"/>
              <w:spacing w:before="71"/>
              <w:ind w:left="134" w:right="123"/>
              <w:jc w:val="center"/>
              <w:rPr>
                <w:sz w:val="18"/>
              </w:rPr>
            </w:pPr>
            <w:r>
              <w:rPr>
                <w:sz w:val="18"/>
              </w:rPr>
              <w:t>39</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2"/>
              <w:ind w:right="223"/>
              <w:jc w:val="right"/>
              <w:rPr>
                <w:sz w:val="18"/>
              </w:rPr>
            </w:pPr>
            <w:r>
              <w:rPr>
                <w:sz w:val="18"/>
              </w:rPr>
              <w:t>8</w:t>
            </w:r>
          </w:p>
        </w:tc>
        <w:tc>
          <w:tcPr>
            <w:tcW w:w="1416" w:type="dxa"/>
          </w:tcPr>
          <w:p>
            <w:pPr>
              <w:pStyle w:val="10"/>
              <w:rPr>
                <w:rFonts w:ascii="Times New Roman"/>
                <w:sz w:val="18"/>
              </w:rPr>
            </w:pPr>
          </w:p>
        </w:tc>
        <w:tc>
          <w:tcPr>
            <w:tcW w:w="2813" w:type="dxa"/>
          </w:tcPr>
          <w:p>
            <w:pPr>
              <w:pStyle w:val="10"/>
              <w:spacing w:before="72"/>
              <w:ind w:left="106"/>
              <w:rPr>
                <w:sz w:val="18"/>
              </w:rPr>
            </w:pPr>
            <w:r>
              <w:rPr>
                <w:sz w:val="18"/>
              </w:rPr>
              <w:t>八、社会保障和就业支出</w:t>
            </w:r>
          </w:p>
        </w:tc>
        <w:tc>
          <w:tcPr>
            <w:tcW w:w="487" w:type="dxa"/>
          </w:tcPr>
          <w:p>
            <w:pPr>
              <w:pStyle w:val="10"/>
              <w:spacing w:before="72"/>
              <w:ind w:left="134" w:right="123"/>
              <w:jc w:val="center"/>
              <w:rPr>
                <w:sz w:val="18"/>
              </w:rPr>
            </w:pPr>
            <w:r>
              <w:rPr>
                <w:sz w:val="18"/>
              </w:rPr>
              <w:t>40</w:t>
            </w:r>
          </w:p>
        </w:tc>
        <w:tc>
          <w:tcPr>
            <w:tcW w:w="1538" w:type="dxa"/>
          </w:tcPr>
          <w:p>
            <w:pPr>
              <w:pStyle w:val="10"/>
              <w:spacing w:before="72"/>
              <w:ind w:right="85"/>
              <w:jc w:val="right"/>
              <w:rPr>
                <w:sz w:val="18"/>
              </w:rPr>
            </w:pPr>
            <w:r>
              <w:rPr>
                <w:sz w:val="18"/>
              </w:rPr>
              <w:t>415.21</w:t>
            </w:r>
          </w:p>
        </w:tc>
        <w:tc>
          <w:tcPr>
            <w:tcW w:w="1325" w:type="dxa"/>
          </w:tcPr>
          <w:p>
            <w:pPr>
              <w:pStyle w:val="10"/>
              <w:spacing w:before="72"/>
              <w:ind w:right="86"/>
              <w:jc w:val="right"/>
              <w:rPr>
                <w:sz w:val="18"/>
              </w:rPr>
            </w:pPr>
            <w:r>
              <w:rPr>
                <w:sz w:val="18"/>
              </w:rPr>
              <w:t>415.21</w:t>
            </w: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0"/>
              <w:ind w:right="223"/>
              <w:jc w:val="right"/>
              <w:rPr>
                <w:sz w:val="18"/>
              </w:rPr>
            </w:pPr>
            <w:r>
              <w:rPr>
                <w:sz w:val="18"/>
              </w:rPr>
              <w:t>9</w:t>
            </w:r>
          </w:p>
        </w:tc>
        <w:tc>
          <w:tcPr>
            <w:tcW w:w="1416" w:type="dxa"/>
          </w:tcPr>
          <w:p>
            <w:pPr>
              <w:pStyle w:val="10"/>
              <w:rPr>
                <w:rFonts w:ascii="Times New Roman"/>
                <w:sz w:val="18"/>
              </w:rPr>
            </w:pPr>
          </w:p>
        </w:tc>
        <w:tc>
          <w:tcPr>
            <w:tcW w:w="2813" w:type="dxa"/>
          </w:tcPr>
          <w:p>
            <w:pPr>
              <w:pStyle w:val="10"/>
              <w:spacing w:before="70"/>
              <w:ind w:left="106"/>
              <w:rPr>
                <w:sz w:val="18"/>
              </w:rPr>
            </w:pPr>
            <w:r>
              <w:rPr>
                <w:sz w:val="18"/>
              </w:rPr>
              <w:t>九、卫生健康支出</w:t>
            </w:r>
          </w:p>
        </w:tc>
        <w:tc>
          <w:tcPr>
            <w:tcW w:w="487" w:type="dxa"/>
          </w:tcPr>
          <w:p>
            <w:pPr>
              <w:pStyle w:val="10"/>
              <w:spacing w:before="70"/>
              <w:ind w:left="134" w:right="123"/>
              <w:jc w:val="center"/>
              <w:rPr>
                <w:sz w:val="18"/>
              </w:rPr>
            </w:pPr>
            <w:r>
              <w:rPr>
                <w:sz w:val="18"/>
              </w:rPr>
              <w:t>41</w:t>
            </w:r>
          </w:p>
        </w:tc>
        <w:tc>
          <w:tcPr>
            <w:tcW w:w="1538" w:type="dxa"/>
          </w:tcPr>
          <w:p>
            <w:pPr>
              <w:pStyle w:val="10"/>
              <w:spacing w:before="70"/>
              <w:ind w:right="85"/>
              <w:jc w:val="right"/>
              <w:rPr>
                <w:sz w:val="18"/>
              </w:rPr>
            </w:pPr>
            <w:r>
              <w:rPr>
                <w:sz w:val="18"/>
              </w:rPr>
              <w:t>309.60</w:t>
            </w:r>
          </w:p>
        </w:tc>
        <w:tc>
          <w:tcPr>
            <w:tcW w:w="1325" w:type="dxa"/>
          </w:tcPr>
          <w:p>
            <w:pPr>
              <w:pStyle w:val="10"/>
              <w:spacing w:before="70"/>
              <w:ind w:right="86"/>
              <w:jc w:val="right"/>
              <w:rPr>
                <w:sz w:val="18"/>
              </w:rPr>
            </w:pPr>
            <w:r>
              <w:rPr>
                <w:sz w:val="18"/>
              </w:rPr>
              <w:t>309.60</w:t>
            </w: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1"/>
              <w:ind w:right="177"/>
              <w:jc w:val="right"/>
              <w:rPr>
                <w:sz w:val="18"/>
              </w:rPr>
            </w:pPr>
            <w:r>
              <w:rPr>
                <w:sz w:val="18"/>
              </w:rPr>
              <w:t>10</w:t>
            </w:r>
          </w:p>
        </w:tc>
        <w:tc>
          <w:tcPr>
            <w:tcW w:w="1416" w:type="dxa"/>
          </w:tcPr>
          <w:p>
            <w:pPr>
              <w:pStyle w:val="10"/>
              <w:rPr>
                <w:rFonts w:ascii="Times New Roman"/>
                <w:sz w:val="18"/>
              </w:rPr>
            </w:pPr>
          </w:p>
        </w:tc>
        <w:tc>
          <w:tcPr>
            <w:tcW w:w="2813" w:type="dxa"/>
          </w:tcPr>
          <w:p>
            <w:pPr>
              <w:pStyle w:val="10"/>
              <w:spacing w:before="71"/>
              <w:ind w:left="106"/>
              <w:rPr>
                <w:sz w:val="18"/>
              </w:rPr>
            </w:pPr>
            <w:r>
              <w:rPr>
                <w:sz w:val="18"/>
              </w:rPr>
              <w:t>十、节能环保支出</w:t>
            </w:r>
          </w:p>
        </w:tc>
        <w:tc>
          <w:tcPr>
            <w:tcW w:w="487" w:type="dxa"/>
          </w:tcPr>
          <w:p>
            <w:pPr>
              <w:pStyle w:val="10"/>
              <w:spacing w:before="71"/>
              <w:ind w:left="134" w:right="123"/>
              <w:jc w:val="center"/>
              <w:rPr>
                <w:sz w:val="18"/>
              </w:rPr>
            </w:pPr>
            <w:r>
              <w:rPr>
                <w:sz w:val="18"/>
              </w:rPr>
              <w:t>42</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2684" w:type="dxa"/>
          </w:tcPr>
          <w:p>
            <w:pPr>
              <w:pStyle w:val="10"/>
              <w:rPr>
                <w:rFonts w:ascii="Times New Roman"/>
                <w:sz w:val="18"/>
              </w:rPr>
            </w:pPr>
          </w:p>
        </w:tc>
        <w:tc>
          <w:tcPr>
            <w:tcW w:w="560" w:type="dxa"/>
          </w:tcPr>
          <w:p>
            <w:pPr>
              <w:pStyle w:val="10"/>
              <w:spacing w:before="71"/>
              <w:ind w:right="177"/>
              <w:jc w:val="right"/>
              <w:rPr>
                <w:sz w:val="18"/>
              </w:rPr>
            </w:pPr>
            <w:r>
              <w:rPr>
                <w:sz w:val="18"/>
              </w:rPr>
              <w:t>11</w:t>
            </w:r>
          </w:p>
        </w:tc>
        <w:tc>
          <w:tcPr>
            <w:tcW w:w="1416" w:type="dxa"/>
          </w:tcPr>
          <w:p>
            <w:pPr>
              <w:pStyle w:val="10"/>
              <w:rPr>
                <w:rFonts w:ascii="Times New Roman"/>
                <w:sz w:val="18"/>
              </w:rPr>
            </w:pPr>
          </w:p>
        </w:tc>
        <w:tc>
          <w:tcPr>
            <w:tcW w:w="2813" w:type="dxa"/>
          </w:tcPr>
          <w:p>
            <w:pPr>
              <w:pStyle w:val="10"/>
              <w:spacing w:before="71"/>
              <w:ind w:left="106"/>
              <w:rPr>
                <w:sz w:val="18"/>
              </w:rPr>
            </w:pPr>
            <w:r>
              <w:rPr>
                <w:sz w:val="18"/>
              </w:rPr>
              <w:t>十一、城乡社区支出</w:t>
            </w:r>
          </w:p>
        </w:tc>
        <w:tc>
          <w:tcPr>
            <w:tcW w:w="487" w:type="dxa"/>
          </w:tcPr>
          <w:p>
            <w:pPr>
              <w:pStyle w:val="10"/>
              <w:spacing w:before="71"/>
              <w:ind w:left="134" w:right="123"/>
              <w:jc w:val="center"/>
              <w:rPr>
                <w:sz w:val="18"/>
              </w:rPr>
            </w:pPr>
            <w:r>
              <w:rPr>
                <w:sz w:val="18"/>
              </w:rPr>
              <w:t>43</w:t>
            </w:r>
          </w:p>
        </w:tc>
        <w:tc>
          <w:tcPr>
            <w:tcW w:w="1538" w:type="dxa"/>
          </w:tcPr>
          <w:p>
            <w:pPr>
              <w:pStyle w:val="10"/>
              <w:spacing w:before="71"/>
              <w:ind w:right="81"/>
              <w:jc w:val="right"/>
              <w:rPr>
                <w:sz w:val="18"/>
              </w:rPr>
            </w:pPr>
            <w:r>
              <w:rPr>
                <w:sz w:val="18"/>
              </w:rPr>
              <w:t>20,358.08</w:t>
            </w:r>
          </w:p>
        </w:tc>
        <w:tc>
          <w:tcPr>
            <w:tcW w:w="1325" w:type="dxa"/>
          </w:tcPr>
          <w:p>
            <w:pPr>
              <w:pStyle w:val="10"/>
              <w:rPr>
                <w:rFonts w:ascii="Times New Roman"/>
                <w:sz w:val="18"/>
              </w:rPr>
            </w:pPr>
          </w:p>
        </w:tc>
        <w:tc>
          <w:tcPr>
            <w:tcW w:w="1346" w:type="dxa"/>
          </w:tcPr>
          <w:p>
            <w:pPr>
              <w:pStyle w:val="10"/>
              <w:spacing w:before="71"/>
              <w:ind w:left="455"/>
              <w:rPr>
                <w:sz w:val="18"/>
              </w:rPr>
            </w:pPr>
            <w:r>
              <w:rPr>
                <w:sz w:val="18"/>
              </w:rPr>
              <w:t>20,358.08</w:t>
            </w: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2"/>
              <w:ind w:right="177"/>
              <w:jc w:val="right"/>
              <w:rPr>
                <w:sz w:val="18"/>
              </w:rPr>
            </w:pPr>
            <w:r>
              <w:rPr>
                <w:sz w:val="18"/>
              </w:rPr>
              <w:t>12</w:t>
            </w:r>
          </w:p>
        </w:tc>
        <w:tc>
          <w:tcPr>
            <w:tcW w:w="1416" w:type="dxa"/>
          </w:tcPr>
          <w:p>
            <w:pPr>
              <w:pStyle w:val="10"/>
              <w:rPr>
                <w:rFonts w:ascii="Times New Roman"/>
                <w:sz w:val="18"/>
              </w:rPr>
            </w:pPr>
          </w:p>
        </w:tc>
        <w:tc>
          <w:tcPr>
            <w:tcW w:w="2813" w:type="dxa"/>
          </w:tcPr>
          <w:p>
            <w:pPr>
              <w:pStyle w:val="10"/>
              <w:spacing w:before="72"/>
              <w:ind w:left="106"/>
              <w:rPr>
                <w:sz w:val="18"/>
              </w:rPr>
            </w:pPr>
            <w:r>
              <w:rPr>
                <w:sz w:val="18"/>
              </w:rPr>
              <w:t>十二、农林水支出</w:t>
            </w:r>
          </w:p>
        </w:tc>
        <w:tc>
          <w:tcPr>
            <w:tcW w:w="487" w:type="dxa"/>
          </w:tcPr>
          <w:p>
            <w:pPr>
              <w:pStyle w:val="10"/>
              <w:spacing w:before="72"/>
              <w:ind w:left="134" w:right="123"/>
              <w:jc w:val="center"/>
              <w:rPr>
                <w:sz w:val="18"/>
              </w:rPr>
            </w:pPr>
            <w:r>
              <w:rPr>
                <w:sz w:val="18"/>
              </w:rPr>
              <w:t>44</w:t>
            </w:r>
          </w:p>
        </w:tc>
        <w:tc>
          <w:tcPr>
            <w:tcW w:w="1538" w:type="dxa"/>
          </w:tcPr>
          <w:p>
            <w:pPr>
              <w:pStyle w:val="10"/>
              <w:spacing w:before="72"/>
              <w:ind w:right="83"/>
              <w:jc w:val="right"/>
              <w:rPr>
                <w:sz w:val="18"/>
              </w:rPr>
            </w:pPr>
            <w:r>
              <w:rPr>
                <w:sz w:val="18"/>
              </w:rPr>
              <w:t>1,262.36</w:t>
            </w:r>
          </w:p>
        </w:tc>
        <w:tc>
          <w:tcPr>
            <w:tcW w:w="1325" w:type="dxa"/>
          </w:tcPr>
          <w:p>
            <w:pPr>
              <w:pStyle w:val="10"/>
              <w:spacing w:before="72"/>
              <w:ind w:right="83"/>
              <w:jc w:val="right"/>
              <w:rPr>
                <w:sz w:val="18"/>
              </w:rPr>
            </w:pPr>
            <w:r>
              <w:rPr>
                <w:sz w:val="18"/>
              </w:rPr>
              <w:t>1,262.36</w:t>
            </w: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0"/>
              <w:ind w:right="177"/>
              <w:jc w:val="right"/>
              <w:rPr>
                <w:sz w:val="18"/>
              </w:rPr>
            </w:pPr>
            <w:r>
              <w:rPr>
                <w:sz w:val="18"/>
              </w:rPr>
              <w:t>13</w:t>
            </w:r>
          </w:p>
        </w:tc>
        <w:tc>
          <w:tcPr>
            <w:tcW w:w="1416" w:type="dxa"/>
          </w:tcPr>
          <w:p>
            <w:pPr>
              <w:pStyle w:val="10"/>
              <w:rPr>
                <w:rFonts w:ascii="Times New Roman"/>
                <w:sz w:val="18"/>
              </w:rPr>
            </w:pPr>
          </w:p>
        </w:tc>
        <w:tc>
          <w:tcPr>
            <w:tcW w:w="2813" w:type="dxa"/>
          </w:tcPr>
          <w:p>
            <w:pPr>
              <w:pStyle w:val="10"/>
              <w:spacing w:before="70"/>
              <w:ind w:left="106"/>
              <w:rPr>
                <w:sz w:val="18"/>
              </w:rPr>
            </w:pPr>
            <w:r>
              <w:rPr>
                <w:sz w:val="18"/>
              </w:rPr>
              <w:t>十三、交通运输支出</w:t>
            </w:r>
          </w:p>
        </w:tc>
        <w:tc>
          <w:tcPr>
            <w:tcW w:w="487" w:type="dxa"/>
          </w:tcPr>
          <w:p>
            <w:pPr>
              <w:pStyle w:val="10"/>
              <w:spacing w:before="70"/>
              <w:ind w:left="134" w:right="123"/>
              <w:jc w:val="center"/>
              <w:rPr>
                <w:sz w:val="18"/>
              </w:rPr>
            </w:pPr>
            <w:r>
              <w:rPr>
                <w:sz w:val="18"/>
              </w:rPr>
              <w:t>45</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7" w:hRule="atLeast"/>
        </w:trPr>
        <w:tc>
          <w:tcPr>
            <w:tcW w:w="2684" w:type="dxa"/>
          </w:tcPr>
          <w:p>
            <w:pPr>
              <w:pStyle w:val="10"/>
              <w:rPr>
                <w:rFonts w:ascii="Times New Roman"/>
                <w:sz w:val="18"/>
              </w:rPr>
            </w:pPr>
          </w:p>
        </w:tc>
        <w:tc>
          <w:tcPr>
            <w:tcW w:w="560" w:type="dxa"/>
          </w:tcPr>
          <w:p>
            <w:pPr>
              <w:pStyle w:val="10"/>
              <w:spacing w:before="71"/>
              <w:ind w:right="177"/>
              <w:jc w:val="right"/>
              <w:rPr>
                <w:sz w:val="18"/>
              </w:rPr>
            </w:pPr>
            <w:r>
              <w:rPr>
                <w:sz w:val="18"/>
              </w:rPr>
              <w:t>14</w:t>
            </w:r>
          </w:p>
        </w:tc>
        <w:tc>
          <w:tcPr>
            <w:tcW w:w="1416" w:type="dxa"/>
          </w:tcPr>
          <w:p>
            <w:pPr>
              <w:pStyle w:val="10"/>
              <w:rPr>
                <w:rFonts w:ascii="Times New Roman"/>
                <w:sz w:val="18"/>
              </w:rPr>
            </w:pPr>
          </w:p>
        </w:tc>
        <w:tc>
          <w:tcPr>
            <w:tcW w:w="2813" w:type="dxa"/>
          </w:tcPr>
          <w:p>
            <w:pPr>
              <w:pStyle w:val="10"/>
              <w:spacing w:before="71"/>
              <w:ind w:left="106"/>
              <w:rPr>
                <w:sz w:val="18"/>
              </w:rPr>
            </w:pPr>
            <w:r>
              <w:rPr>
                <w:sz w:val="18"/>
              </w:rPr>
              <w:t>十四、资源勘探工业信息等支出</w:t>
            </w:r>
          </w:p>
        </w:tc>
        <w:tc>
          <w:tcPr>
            <w:tcW w:w="487" w:type="dxa"/>
          </w:tcPr>
          <w:p>
            <w:pPr>
              <w:pStyle w:val="10"/>
              <w:spacing w:before="71"/>
              <w:ind w:left="134" w:right="123"/>
              <w:jc w:val="center"/>
              <w:rPr>
                <w:sz w:val="18"/>
              </w:rPr>
            </w:pPr>
            <w:r>
              <w:rPr>
                <w:sz w:val="18"/>
              </w:rPr>
              <w:t>46</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bl>
    <w:p>
      <w:pPr>
        <w:spacing w:after="0"/>
        <w:rPr>
          <w:rFonts w:ascii="Times New Roman"/>
          <w:sz w:val="18"/>
        </w:rPr>
        <w:sectPr>
          <w:type w:val="continuous"/>
          <w:pgSz w:w="16840" w:h="11910" w:orient="landscape"/>
          <w:pgMar w:top="1580" w:right="1400" w:bottom="280" w:left="1420" w:header="720" w:footer="720" w:gutter="0"/>
        </w:sectPr>
      </w:pPr>
    </w:p>
    <w:p>
      <w:pPr>
        <w:pStyle w:val="5"/>
        <w:rPr>
          <w:sz w:val="20"/>
        </w:rPr>
      </w:pPr>
    </w:p>
    <w:p>
      <w:pPr>
        <w:pStyle w:val="5"/>
        <w:spacing w:before="2"/>
        <w:rPr>
          <w:sz w:val="13"/>
        </w:rPr>
      </w:pPr>
    </w:p>
    <w:tbl>
      <w:tblPr>
        <w:tblStyle w:val="7"/>
        <w:tblW w:w="13494" w:type="dxa"/>
        <w:tblInd w:w="2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84"/>
        <w:gridCol w:w="560"/>
        <w:gridCol w:w="1416"/>
        <w:gridCol w:w="2813"/>
        <w:gridCol w:w="487"/>
        <w:gridCol w:w="1538"/>
        <w:gridCol w:w="1325"/>
        <w:gridCol w:w="1346"/>
        <w:gridCol w:w="13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4660" w:type="dxa"/>
            <w:gridSpan w:val="3"/>
          </w:tcPr>
          <w:p>
            <w:pPr>
              <w:pStyle w:val="10"/>
              <w:tabs>
                <w:tab w:val="left" w:pos="739"/>
              </w:tabs>
              <w:spacing w:before="40"/>
              <w:ind w:left="19"/>
              <w:jc w:val="center"/>
              <w:rPr>
                <w:sz w:val="21"/>
              </w:rPr>
            </w:pPr>
            <w:r>
              <w:rPr>
                <w:sz w:val="21"/>
              </w:rPr>
              <w:t>收</w:t>
            </w:r>
            <w:r>
              <w:rPr>
                <w:sz w:val="21"/>
              </w:rPr>
              <w:tab/>
            </w:r>
            <w:r>
              <w:rPr>
                <w:sz w:val="21"/>
              </w:rPr>
              <w:t>入</w:t>
            </w:r>
          </w:p>
        </w:tc>
        <w:tc>
          <w:tcPr>
            <w:tcW w:w="8834" w:type="dxa"/>
            <w:gridSpan w:val="6"/>
          </w:tcPr>
          <w:p>
            <w:pPr>
              <w:pStyle w:val="10"/>
              <w:tabs>
                <w:tab w:val="left" w:pos="738"/>
              </w:tabs>
              <w:spacing w:before="40"/>
              <w:ind w:left="18"/>
              <w:jc w:val="center"/>
              <w:rPr>
                <w:sz w:val="21"/>
              </w:rPr>
            </w:pPr>
            <w:r>
              <w:rPr>
                <w:sz w:val="21"/>
              </w:rPr>
              <w:t>支</w:t>
            </w:r>
            <w:r>
              <w:rPr>
                <w:sz w:val="21"/>
              </w:rPr>
              <w:tab/>
            </w:r>
            <w:r>
              <w:rPr>
                <w:sz w:val="21"/>
              </w:rPr>
              <w:t>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7" w:hRule="atLeast"/>
        </w:trPr>
        <w:tc>
          <w:tcPr>
            <w:tcW w:w="2684" w:type="dxa"/>
          </w:tcPr>
          <w:p>
            <w:pPr>
              <w:pStyle w:val="10"/>
              <w:spacing w:before="8"/>
              <w:rPr>
                <w:sz w:val="17"/>
              </w:rPr>
            </w:pPr>
          </w:p>
          <w:p>
            <w:pPr>
              <w:pStyle w:val="10"/>
              <w:ind w:left="1113" w:right="1101"/>
              <w:jc w:val="center"/>
              <w:rPr>
                <w:sz w:val="21"/>
              </w:rPr>
            </w:pPr>
            <w:r>
              <w:rPr>
                <w:sz w:val="21"/>
              </w:rPr>
              <w:t>项目</w:t>
            </w:r>
          </w:p>
        </w:tc>
        <w:tc>
          <w:tcPr>
            <w:tcW w:w="560" w:type="dxa"/>
          </w:tcPr>
          <w:p>
            <w:pPr>
              <w:pStyle w:val="10"/>
              <w:spacing w:before="129" w:line="213" w:lineRule="auto"/>
              <w:ind w:left="177" w:right="161"/>
              <w:rPr>
                <w:sz w:val="21"/>
              </w:rPr>
            </w:pPr>
            <w:r>
              <w:rPr>
                <w:sz w:val="21"/>
              </w:rPr>
              <w:t>行次</w:t>
            </w:r>
          </w:p>
        </w:tc>
        <w:tc>
          <w:tcPr>
            <w:tcW w:w="1416" w:type="dxa"/>
          </w:tcPr>
          <w:p>
            <w:pPr>
              <w:pStyle w:val="10"/>
              <w:spacing w:before="8"/>
              <w:rPr>
                <w:sz w:val="17"/>
              </w:rPr>
            </w:pPr>
          </w:p>
          <w:p>
            <w:pPr>
              <w:pStyle w:val="10"/>
              <w:ind w:left="480" w:right="465"/>
              <w:jc w:val="center"/>
              <w:rPr>
                <w:sz w:val="21"/>
              </w:rPr>
            </w:pPr>
            <w:r>
              <w:rPr>
                <w:sz w:val="21"/>
              </w:rPr>
              <w:t>金额</w:t>
            </w:r>
          </w:p>
        </w:tc>
        <w:tc>
          <w:tcPr>
            <w:tcW w:w="2813" w:type="dxa"/>
          </w:tcPr>
          <w:p>
            <w:pPr>
              <w:pStyle w:val="10"/>
              <w:spacing w:before="8"/>
              <w:rPr>
                <w:sz w:val="17"/>
              </w:rPr>
            </w:pPr>
          </w:p>
          <w:p>
            <w:pPr>
              <w:pStyle w:val="10"/>
              <w:ind w:left="1179" w:right="1164"/>
              <w:jc w:val="center"/>
              <w:rPr>
                <w:sz w:val="21"/>
              </w:rPr>
            </w:pPr>
            <w:r>
              <w:rPr>
                <w:sz w:val="21"/>
              </w:rPr>
              <w:t>项目</w:t>
            </w:r>
          </w:p>
        </w:tc>
        <w:tc>
          <w:tcPr>
            <w:tcW w:w="487" w:type="dxa"/>
          </w:tcPr>
          <w:p>
            <w:pPr>
              <w:pStyle w:val="10"/>
              <w:spacing w:before="129" w:line="213" w:lineRule="auto"/>
              <w:ind w:left="140" w:right="125"/>
              <w:rPr>
                <w:sz w:val="21"/>
              </w:rPr>
            </w:pPr>
            <w:r>
              <w:rPr>
                <w:sz w:val="21"/>
              </w:rPr>
              <w:t>行次</w:t>
            </w:r>
          </w:p>
        </w:tc>
        <w:tc>
          <w:tcPr>
            <w:tcW w:w="1538" w:type="dxa"/>
          </w:tcPr>
          <w:p>
            <w:pPr>
              <w:pStyle w:val="10"/>
              <w:spacing w:before="8"/>
              <w:rPr>
                <w:sz w:val="17"/>
              </w:rPr>
            </w:pPr>
          </w:p>
          <w:p>
            <w:pPr>
              <w:pStyle w:val="10"/>
              <w:ind w:left="540" w:right="527"/>
              <w:jc w:val="center"/>
              <w:rPr>
                <w:sz w:val="21"/>
              </w:rPr>
            </w:pPr>
            <w:r>
              <w:rPr>
                <w:sz w:val="21"/>
              </w:rPr>
              <w:t>合计</w:t>
            </w:r>
          </w:p>
        </w:tc>
        <w:tc>
          <w:tcPr>
            <w:tcW w:w="1325" w:type="dxa"/>
          </w:tcPr>
          <w:p>
            <w:pPr>
              <w:pStyle w:val="10"/>
              <w:spacing w:before="129" w:line="213" w:lineRule="auto"/>
              <w:ind w:left="150" w:right="130"/>
              <w:rPr>
                <w:sz w:val="21"/>
              </w:rPr>
            </w:pPr>
            <w:r>
              <w:rPr>
                <w:w w:val="95"/>
                <w:sz w:val="21"/>
              </w:rPr>
              <w:t>一般公共预算财政拨款</w:t>
            </w:r>
          </w:p>
        </w:tc>
        <w:tc>
          <w:tcPr>
            <w:tcW w:w="1346" w:type="dxa"/>
          </w:tcPr>
          <w:p>
            <w:pPr>
              <w:pStyle w:val="10"/>
              <w:spacing w:before="4" w:line="240" w:lineRule="exact"/>
              <w:ind w:left="159" w:right="141"/>
              <w:jc w:val="center"/>
              <w:rPr>
                <w:sz w:val="21"/>
              </w:rPr>
            </w:pPr>
            <w:r>
              <w:rPr>
                <w:w w:val="95"/>
                <w:sz w:val="21"/>
              </w:rPr>
              <w:t>政府性基金预算财政拨</w:t>
            </w:r>
            <w:r>
              <w:rPr>
                <w:sz w:val="21"/>
              </w:rPr>
              <w:t>款</w:t>
            </w:r>
          </w:p>
        </w:tc>
        <w:tc>
          <w:tcPr>
            <w:tcW w:w="1325" w:type="dxa"/>
          </w:tcPr>
          <w:p>
            <w:pPr>
              <w:pStyle w:val="10"/>
              <w:spacing w:before="4" w:line="240" w:lineRule="exact"/>
              <w:ind w:left="150" w:right="130"/>
              <w:jc w:val="center"/>
              <w:rPr>
                <w:sz w:val="21"/>
              </w:rPr>
            </w:pPr>
            <w:r>
              <w:rPr>
                <w:w w:val="95"/>
                <w:sz w:val="21"/>
              </w:rPr>
              <w:t>国有资本经营预算财政</w:t>
            </w:r>
            <w:r>
              <w:rPr>
                <w:sz w:val="21"/>
              </w:rPr>
              <w:t>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2684" w:type="dxa"/>
          </w:tcPr>
          <w:p>
            <w:pPr>
              <w:pStyle w:val="10"/>
              <w:spacing w:before="40"/>
              <w:ind w:left="1113" w:right="1101"/>
              <w:jc w:val="center"/>
              <w:rPr>
                <w:sz w:val="21"/>
              </w:rPr>
            </w:pPr>
            <w:r>
              <w:rPr>
                <w:sz w:val="21"/>
              </w:rPr>
              <w:t>栏次</w:t>
            </w:r>
          </w:p>
        </w:tc>
        <w:tc>
          <w:tcPr>
            <w:tcW w:w="560" w:type="dxa"/>
          </w:tcPr>
          <w:p>
            <w:pPr>
              <w:pStyle w:val="10"/>
              <w:rPr>
                <w:rFonts w:ascii="Times New Roman"/>
                <w:sz w:val="18"/>
              </w:rPr>
            </w:pPr>
          </w:p>
        </w:tc>
        <w:tc>
          <w:tcPr>
            <w:tcW w:w="1416" w:type="dxa"/>
          </w:tcPr>
          <w:p>
            <w:pPr>
              <w:pStyle w:val="10"/>
              <w:spacing w:before="40"/>
              <w:ind w:left="11"/>
              <w:jc w:val="center"/>
              <w:rPr>
                <w:sz w:val="21"/>
              </w:rPr>
            </w:pPr>
            <w:r>
              <w:rPr>
                <w:w w:val="99"/>
                <w:sz w:val="21"/>
              </w:rPr>
              <w:t>1</w:t>
            </w:r>
          </w:p>
        </w:tc>
        <w:tc>
          <w:tcPr>
            <w:tcW w:w="2813" w:type="dxa"/>
          </w:tcPr>
          <w:p>
            <w:pPr>
              <w:pStyle w:val="10"/>
              <w:spacing w:before="40"/>
              <w:ind w:left="1179" w:right="1164"/>
              <w:jc w:val="center"/>
              <w:rPr>
                <w:sz w:val="21"/>
              </w:rPr>
            </w:pPr>
            <w:r>
              <w:rPr>
                <w:sz w:val="21"/>
              </w:rPr>
              <w:t>栏次</w:t>
            </w:r>
          </w:p>
        </w:tc>
        <w:tc>
          <w:tcPr>
            <w:tcW w:w="487" w:type="dxa"/>
          </w:tcPr>
          <w:p>
            <w:pPr>
              <w:pStyle w:val="10"/>
              <w:rPr>
                <w:rFonts w:ascii="Times New Roman"/>
                <w:sz w:val="18"/>
              </w:rPr>
            </w:pPr>
          </w:p>
        </w:tc>
        <w:tc>
          <w:tcPr>
            <w:tcW w:w="1538" w:type="dxa"/>
          </w:tcPr>
          <w:p>
            <w:pPr>
              <w:pStyle w:val="10"/>
              <w:spacing w:before="40"/>
              <w:ind w:left="9"/>
              <w:jc w:val="center"/>
              <w:rPr>
                <w:sz w:val="21"/>
              </w:rPr>
            </w:pPr>
            <w:r>
              <w:rPr>
                <w:w w:val="99"/>
                <w:sz w:val="21"/>
              </w:rPr>
              <w:t>2</w:t>
            </w:r>
          </w:p>
        </w:tc>
        <w:tc>
          <w:tcPr>
            <w:tcW w:w="1325" w:type="dxa"/>
          </w:tcPr>
          <w:p>
            <w:pPr>
              <w:pStyle w:val="10"/>
              <w:spacing w:before="40"/>
              <w:ind w:left="12"/>
              <w:jc w:val="center"/>
              <w:rPr>
                <w:sz w:val="21"/>
              </w:rPr>
            </w:pPr>
            <w:r>
              <w:rPr>
                <w:w w:val="99"/>
                <w:sz w:val="21"/>
              </w:rPr>
              <w:t>3</w:t>
            </w:r>
          </w:p>
        </w:tc>
        <w:tc>
          <w:tcPr>
            <w:tcW w:w="1346" w:type="dxa"/>
          </w:tcPr>
          <w:p>
            <w:pPr>
              <w:pStyle w:val="10"/>
              <w:spacing w:before="40"/>
              <w:ind w:left="10"/>
              <w:jc w:val="center"/>
              <w:rPr>
                <w:sz w:val="21"/>
              </w:rPr>
            </w:pPr>
            <w:r>
              <w:rPr>
                <w:w w:val="99"/>
                <w:sz w:val="21"/>
              </w:rPr>
              <w:t>4</w:t>
            </w:r>
          </w:p>
        </w:tc>
        <w:tc>
          <w:tcPr>
            <w:tcW w:w="1325" w:type="dxa"/>
          </w:tcPr>
          <w:p>
            <w:pPr>
              <w:pStyle w:val="10"/>
              <w:spacing w:before="40"/>
              <w:ind w:left="12"/>
              <w:jc w:val="center"/>
              <w:rPr>
                <w:sz w:val="21"/>
              </w:rPr>
            </w:pPr>
            <w:r>
              <w:rPr>
                <w:w w:val="99"/>
                <w:sz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3"/>
              <w:ind w:right="177"/>
              <w:jc w:val="right"/>
              <w:rPr>
                <w:sz w:val="18"/>
              </w:rPr>
            </w:pPr>
            <w:r>
              <w:rPr>
                <w:sz w:val="18"/>
              </w:rPr>
              <w:t>15</w:t>
            </w:r>
          </w:p>
        </w:tc>
        <w:tc>
          <w:tcPr>
            <w:tcW w:w="1416" w:type="dxa"/>
          </w:tcPr>
          <w:p>
            <w:pPr>
              <w:pStyle w:val="10"/>
              <w:rPr>
                <w:rFonts w:ascii="Times New Roman"/>
                <w:sz w:val="18"/>
              </w:rPr>
            </w:pPr>
          </w:p>
        </w:tc>
        <w:tc>
          <w:tcPr>
            <w:tcW w:w="2813" w:type="dxa"/>
          </w:tcPr>
          <w:p>
            <w:pPr>
              <w:pStyle w:val="10"/>
              <w:spacing w:before="73"/>
              <w:ind w:left="106"/>
              <w:rPr>
                <w:sz w:val="18"/>
              </w:rPr>
            </w:pPr>
            <w:r>
              <w:rPr>
                <w:sz w:val="18"/>
              </w:rPr>
              <w:t>十五、商业服务业等支出</w:t>
            </w:r>
          </w:p>
        </w:tc>
        <w:tc>
          <w:tcPr>
            <w:tcW w:w="487" w:type="dxa"/>
          </w:tcPr>
          <w:p>
            <w:pPr>
              <w:pStyle w:val="10"/>
              <w:spacing w:before="73"/>
              <w:ind w:left="134" w:right="123"/>
              <w:jc w:val="center"/>
              <w:rPr>
                <w:sz w:val="18"/>
              </w:rPr>
            </w:pPr>
            <w:r>
              <w:rPr>
                <w:sz w:val="18"/>
              </w:rPr>
              <w:t>47</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2684" w:type="dxa"/>
          </w:tcPr>
          <w:p>
            <w:pPr>
              <w:pStyle w:val="10"/>
              <w:rPr>
                <w:rFonts w:ascii="Times New Roman"/>
                <w:sz w:val="18"/>
              </w:rPr>
            </w:pPr>
          </w:p>
        </w:tc>
        <w:tc>
          <w:tcPr>
            <w:tcW w:w="560" w:type="dxa"/>
          </w:tcPr>
          <w:p>
            <w:pPr>
              <w:pStyle w:val="10"/>
              <w:spacing w:before="71"/>
              <w:ind w:right="177"/>
              <w:jc w:val="right"/>
              <w:rPr>
                <w:sz w:val="18"/>
              </w:rPr>
            </w:pPr>
            <w:r>
              <w:rPr>
                <w:sz w:val="18"/>
              </w:rPr>
              <w:t>16</w:t>
            </w:r>
          </w:p>
        </w:tc>
        <w:tc>
          <w:tcPr>
            <w:tcW w:w="1416" w:type="dxa"/>
          </w:tcPr>
          <w:p>
            <w:pPr>
              <w:pStyle w:val="10"/>
              <w:rPr>
                <w:rFonts w:ascii="Times New Roman"/>
                <w:sz w:val="18"/>
              </w:rPr>
            </w:pPr>
          </w:p>
        </w:tc>
        <w:tc>
          <w:tcPr>
            <w:tcW w:w="2813" w:type="dxa"/>
          </w:tcPr>
          <w:p>
            <w:pPr>
              <w:pStyle w:val="10"/>
              <w:spacing w:before="71"/>
              <w:ind w:left="106"/>
              <w:rPr>
                <w:sz w:val="18"/>
              </w:rPr>
            </w:pPr>
            <w:r>
              <w:rPr>
                <w:sz w:val="18"/>
              </w:rPr>
              <w:t>十六、金融支出</w:t>
            </w:r>
          </w:p>
        </w:tc>
        <w:tc>
          <w:tcPr>
            <w:tcW w:w="487" w:type="dxa"/>
          </w:tcPr>
          <w:p>
            <w:pPr>
              <w:pStyle w:val="10"/>
              <w:spacing w:before="71"/>
              <w:ind w:left="134" w:right="123"/>
              <w:jc w:val="center"/>
              <w:rPr>
                <w:sz w:val="18"/>
              </w:rPr>
            </w:pPr>
            <w:r>
              <w:rPr>
                <w:sz w:val="18"/>
              </w:rPr>
              <w:t>48</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1"/>
              <w:ind w:right="177"/>
              <w:jc w:val="right"/>
              <w:rPr>
                <w:sz w:val="18"/>
              </w:rPr>
            </w:pPr>
            <w:r>
              <w:rPr>
                <w:sz w:val="18"/>
              </w:rPr>
              <w:t>17</w:t>
            </w:r>
          </w:p>
        </w:tc>
        <w:tc>
          <w:tcPr>
            <w:tcW w:w="1416" w:type="dxa"/>
          </w:tcPr>
          <w:p>
            <w:pPr>
              <w:pStyle w:val="10"/>
              <w:rPr>
                <w:rFonts w:ascii="Times New Roman"/>
                <w:sz w:val="18"/>
              </w:rPr>
            </w:pPr>
          </w:p>
        </w:tc>
        <w:tc>
          <w:tcPr>
            <w:tcW w:w="2813" w:type="dxa"/>
          </w:tcPr>
          <w:p>
            <w:pPr>
              <w:pStyle w:val="10"/>
              <w:spacing w:before="71"/>
              <w:ind w:left="106"/>
              <w:rPr>
                <w:sz w:val="18"/>
              </w:rPr>
            </w:pPr>
            <w:r>
              <w:rPr>
                <w:sz w:val="18"/>
              </w:rPr>
              <w:t>十七、援助其他地区支出</w:t>
            </w:r>
          </w:p>
        </w:tc>
        <w:tc>
          <w:tcPr>
            <w:tcW w:w="487" w:type="dxa"/>
          </w:tcPr>
          <w:p>
            <w:pPr>
              <w:pStyle w:val="10"/>
              <w:spacing w:before="71"/>
              <w:ind w:left="134" w:right="123"/>
              <w:jc w:val="center"/>
              <w:rPr>
                <w:sz w:val="18"/>
              </w:rPr>
            </w:pPr>
            <w:r>
              <w:rPr>
                <w:sz w:val="18"/>
              </w:rPr>
              <w:t>49</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2"/>
              <w:ind w:right="177"/>
              <w:jc w:val="right"/>
              <w:rPr>
                <w:sz w:val="18"/>
              </w:rPr>
            </w:pPr>
            <w:r>
              <w:rPr>
                <w:sz w:val="18"/>
              </w:rPr>
              <w:t>18</w:t>
            </w:r>
          </w:p>
        </w:tc>
        <w:tc>
          <w:tcPr>
            <w:tcW w:w="1416" w:type="dxa"/>
          </w:tcPr>
          <w:p>
            <w:pPr>
              <w:pStyle w:val="10"/>
              <w:rPr>
                <w:rFonts w:ascii="Times New Roman"/>
                <w:sz w:val="18"/>
              </w:rPr>
            </w:pPr>
          </w:p>
        </w:tc>
        <w:tc>
          <w:tcPr>
            <w:tcW w:w="2813" w:type="dxa"/>
          </w:tcPr>
          <w:p>
            <w:pPr>
              <w:pStyle w:val="10"/>
              <w:spacing w:before="72"/>
              <w:ind w:left="106"/>
              <w:rPr>
                <w:sz w:val="18"/>
              </w:rPr>
            </w:pPr>
            <w:r>
              <w:rPr>
                <w:sz w:val="18"/>
              </w:rPr>
              <w:t>十八、自然资源海洋气象等支出</w:t>
            </w:r>
          </w:p>
        </w:tc>
        <w:tc>
          <w:tcPr>
            <w:tcW w:w="487" w:type="dxa"/>
          </w:tcPr>
          <w:p>
            <w:pPr>
              <w:pStyle w:val="10"/>
              <w:spacing w:before="72"/>
              <w:ind w:left="134" w:right="123"/>
              <w:jc w:val="center"/>
              <w:rPr>
                <w:sz w:val="18"/>
              </w:rPr>
            </w:pPr>
            <w:r>
              <w:rPr>
                <w:sz w:val="18"/>
              </w:rPr>
              <w:t>50</w:t>
            </w:r>
          </w:p>
        </w:tc>
        <w:tc>
          <w:tcPr>
            <w:tcW w:w="1538" w:type="dxa"/>
          </w:tcPr>
          <w:p>
            <w:pPr>
              <w:pStyle w:val="10"/>
              <w:spacing w:before="72"/>
              <w:ind w:right="83"/>
              <w:jc w:val="right"/>
              <w:rPr>
                <w:sz w:val="18"/>
              </w:rPr>
            </w:pPr>
            <w:r>
              <w:rPr>
                <w:sz w:val="18"/>
              </w:rPr>
              <w:t>6,984.16</w:t>
            </w:r>
          </w:p>
        </w:tc>
        <w:tc>
          <w:tcPr>
            <w:tcW w:w="1325" w:type="dxa"/>
          </w:tcPr>
          <w:p>
            <w:pPr>
              <w:pStyle w:val="10"/>
              <w:spacing w:before="72"/>
              <w:ind w:right="83"/>
              <w:jc w:val="right"/>
              <w:rPr>
                <w:sz w:val="18"/>
              </w:rPr>
            </w:pPr>
            <w:r>
              <w:rPr>
                <w:sz w:val="18"/>
              </w:rPr>
              <w:t>6,984.16</w:t>
            </w: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2684" w:type="dxa"/>
          </w:tcPr>
          <w:p>
            <w:pPr>
              <w:pStyle w:val="10"/>
              <w:rPr>
                <w:rFonts w:ascii="Times New Roman"/>
                <w:sz w:val="18"/>
              </w:rPr>
            </w:pPr>
          </w:p>
        </w:tc>
        <w:tc>
          <w:tcPr>
            <w:tcW w:w="560" w:type="dxa"/>
          </w:tcPr>
          <w:p>
            <w:pPr>
              <w:pStyle w:val="10"/>
              <w:spacing w:before="73"/>
              <w:ind w:right="177"/>
              <w:jc w:val="right"/>
              <w:rPr>
                <w:sz w:val="18"/>
              </w:rPr>
            </w:pPr>
            <w:r>
              <w:rPr>
                <w:sz w:val="18"/>
              </w:rPr>
              <w:t>19</w:t>
            </w:r>
          </w:p>
        </w:tc>
        <w:tc>
          <w:tcPr>
            <w:tcW w:w="1416" w:type="dxa"/>
          </w:tcPr>
          <w:p>
            <w:pPr>
              <w:pStyle w:val="10"/>
              <w:rPr>
                <w:rFonts w:ascii="Times New Roman"/>
                <w:sz w:val="18"/>
              </w:rPr>
            </w:pPr>
          </w:p>
        </w:tc>
        <w:tc>
          <w:tcPr>
            <w:tcW w:w="2813" w:type="dxa"/>
          </w:tcPr>
          <w:p>
            <w:pPr>
              <w:pStyle w:val="10"/>
              <w:spacing w:before="73"/>
              <w:ind w:left="106"/>
              <w:rPr>
                <w:sz w:val="18"/>
              </w:rPr>
            </w:pPr>
            <w:r>
              <w:rPr>
                <w:sz w:val="18"/>
              </w:rPr>
              <w:t>十九、住房保障支出</w:t>
            </w:r>
          </w:p>
        </w:tc>
        <w:tc>
          <w:tcPr>
            <w:tcW w:w="487" w:type="dxa"/>
          </w:tcPr>
          <w:p>
            <w:pPr>
              <w:pStyle w:val="10"/>
              <w:spacing w:before="73"/>
              <w:ind w:left="134" w:right="123"/>
              <w:jc w:val="center"/>
              <w:rPr>
                <w:sz w:val="18"/>
              </w:rPr>
            </w:pPr>
            <w:r>
              <w:rPr>
                <w:sz w:val="18"/>
              </w:rPr>
              <w:t>51</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1"/>
              <w:ind w:right="177"/>
              <w:jc w:val="right"/>
              <w:rPr>
                <w:sz w:val="18"/>
              </w:rPr>
            </w:pPr>
            <w:r>
              <w:rPr>
                <w:sz w:val="18"/>
              </w:rPr>
              <w:t>20</w:t>
            </w:r>
          </w:p>
        </w:tc>
        <w:tc>
          <w:tcPr>
            <w:tcW w:w="1416" w:type="dxa"/>
          </w:tcPr>
          <w:p>
            <w:pPr>
              <w:pStyle w:val="10"/>
              <w:rPr>
                <w:rFonts w:ascii="Times New Roman"/>
                <w:sz w:val="18"/>
              </w:rPr>
            </w:pPr>
          </w:p>
        </w:tc>
        <w:tc>
          <w:tcPr>
            <w:tcW w:w="2813" w:type="dxa"/>
          </w:tcPr>
          <w:p>
            <w:pPr>
              <w:pStyle w:val="10"/>
              <w:spacing w:before="71"/>
              <w:ind w:left="106"/>
              <w:rPr>
                <w:sz w:val="18"/>
              </w:rPr>
            </w:pPr>
            <w:r>
              <w:rPr>
                <w:sz w:val="18"/>
              </w:rPr>
              <w:t>二十、粮油物资储备支出</w:t>
            </w:r>
          </w:p>
        </w:tc>
        <w:tc>
          <w:tcPr>
            <w:tcW w:w="487" w:type="dxa"/>
          </w:tcPr>
          <w:p>
            <w:pPr>
              <w:pStyle w:val="10"/>
              <w:spacing w:before="71"/>
              <w:ind w:left="134" w:right="123"/>
              <w:jc w:val="center"/>
              <w:rPr>
                <w:sz w:val="18"/>
              </w:rPr>
            </w:pPr>
            <w:r>
              <w:rPr>
                <w:sz w:val="18"/>
              </w:rPr>
              <w:t>52</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1"/>
              <w:ind w:right="177"/>
              <w:jc w:val="right"/>
              <w:rPr>
                <w:sz w:val="18"/>
              </w:rPr>
            </w:pPr>
            <w:r>
              <w:rPr>
                <w:sz w:val="18"/>
              </w:rPr>
              <w:t>21</w:t>
            </w:r>
          </w:p>
        </w:tc>
        <w:tc>
          <w:tcPr>
            <w:tcW w:w="1416" w:type="dxa"/>
          </w:tcPr>
          <w:p>
            <w:pPr>
              <w:pStyle w:val="10"/>
              <w:rPr>
                <w:rFonts w:ascii="Times New Roman"/>
                <w:sz w:val="18"/>
              </w:rPr>
            </w:pPr>
          </w:p>
        </w:tc>
        <w:tc>
          <w:tcPr>
            <w:tcW w:w="2813" w:type="dxa"/>
          </w:tcPr>
          <w:p>
            <w:pPr>
              <w:pStyle w:val="10"/>
              <w:spacing w:before="71"/>
              <w:ind w:left="106"/>
              <w:rPr>
                <w:sz w:val="18"/>
              </w:rPr>
            </w:pPr>
            <w:r>
              <w:rPr>
                <w:sz w:val="18"/>
              </w:rPr>
              <w:t>二十一、国有资本经营预算支出</w:t>
            </w:r>
          </w:p>
        </w:tc>
        <w:tc>
          <w:tcPr>
            <w:tcW w:w="487" w:type="dxa"/>
          </w:tcPr>
          <w:p>
            <w:pPr>
              <w:pStyle w:val="10"/>
              <w:spacing w:before="71"/>
              <w:ind w:left="134" w:right="123"/>
              <w:jc w:val="center"/>
              <w:rPr>
                <w:sz w:val="18"/>
              </w:rPr>
            </w:pPr>
            <w:r>
              <w:rPr>
                <w:sz w:val="18"/>
              </w:rPr>
              <w:t>53</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2"/>
              <w:ind w:right="177"/>
              <w:jc w:val="right"/>
              <w:rPr>
                <w:sz w:val="18"/>
              </w:rPr>
            </w:pPr>
            <w:r>
              <w:rPr>
                <w:sz w:val="18"/>
              </w:rPr>
              <w:t>22</w:t>
            </w:r>
          </w:p>
        </w:tc>
        <w:tc>
          <w:tcPr>
            <w:tcW w:w="1416" w:type="dxa"/>
          </w:tcPr>
          <w:p>
            <w:pPr>
              <w:pStyle w:val="10"/>
              <w:rPr>
                <w:rFonts w:ascii="Times New Roman"/>
                <w:sz w:val="18"/>
              </w:rPr>
            </w:pPr>
          </w:p>
        </w:tc>
        <w:tc>
          <w:tcPr>
            <w:tcW w:w="2813" w:type="dxa"/>
          </w:tcPr>
          <w:p>
            <w:pPr>
              <w:pStyle w:val="10"/>
              <w:spacing w:before="72"/>
              <w:ind w:left="106"/>
              <w:rPr>
                <w:sz w:val="18"/>
              </w:rPr>
            </w:pPr>
            <w:r>
              <w:rPr>
                <w:spacing w:val="-12"/>
                <w:sz w:val="18"/>
              </w:rPr>
              <w:t>二十二、灾害防治及应急管理支出</w:t>
            </w:r>
          </w:p>
        </w:tc>
        <w:tc>
          <w:tcPr>
            <w:tcW w:w="487" w:type="dxa"/>
          </w:tcPr>
          <w:p>
            <w:pPr>
              <w:pStyle w:val="10"/>
              <w:spacing w:before="72"/>
              <w:ind w:left="134" w:right="123"/>
              <w:jc w:val="center"/>
              <w:rPr>
                <w:sz w:val="18"/>
              </w:rPr>
            </w:pPr>
            <w:r>
              <w:rPr>
                <w:sz w:val="18"/>
              </w:rPr>
              <w:t>54</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3"/>
              <w:ind w:right="177"/>
              <w:jc w:val="right"/>
              <w:rPr>
                <w:sz w:val="18"/>
              </w:rPr>
            </w:pPr>
            <w:r>
              <w:rPr>
                <w:sz w:val="18"/>
              </w:rPr>
              <w:t>23</w:t>
            </w:r>
          </w:p>
        </w:tc>
        <w:tc>
          <w:tcPr>
            <w:tcW w:w="1416" w:type="dxa"/>
          </w:tcPr>
          <w:p>
            <w:pPr>
              <w:pStyle w:val="10"/>
              <w:rPr>
                <w:rFonts w:ascii="Times New Roman"/>
                <w:sz w:val="18"/>
              </w:rPr>
            </w:pPr>
          </w:p>
        </w:tc>
        <w:tc>
          <w:tcPr>
            <w:tcW w:w="2813" w:type="dxa"/>
          </w:tcPr>
          <w:p>
            <w:pPr>
              <w:pStyle w:val="10"/>
              <w:spacing w:before="73"/>
              <w:ind w:left="106"/>
              <w:rPr>
                <w:sz w:val="18"/>
              </w:rPr>
            </w:pPr>
            <w:r>
              <w:rPr>
                <w:sz w:val="18"/>
              </w:rPr>
              <w:t>二十三、其他支出</w:t>
            </w:r>
          </w:p>
        </w:tc>
        <w:tc>
          <w:tcPr>
            <w:tcW w:w="487" w:type="dxa"/>
          </w:tcPr>
          <w:p>
            <w:pPr>
              <w:pStyle w:val="10"/>
              <w:spacing w:before="73"/>
              <w:ind w:left="134" w:right="123"/>
              <w:jc w:val="center"/>
              <w:rPr>
                <w:sz w:val="18"/>
              </w:rPr>
            </w:pPr>
            <w:r>
              <w:rPr>
                <w:sz w:val="18"/>
              </w:rPr>
              <w:t>55</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1"/>
              <w:ind w:right="177"/>
              <w:jc w:val="right"/>
              <w:rPr>
                <w:sz w:val="18"/>
              </w:rPr>
            </w:pPr>
            <w:r>
              <w:rPr>
                <w:sz w:val="18"/>
              </w:rPr>
              <w:t>24</w:t>
            </w:r>
          </w:p>
        </w:tc>
        <w:tc>
          <w:tcPr>
            <w:tcW w:w="1416" w:type="dxa"/>
          </w:tcPr>
          <w:p>
            <w:pPr>
              <w:pStyle w:val="10"/>
              <w:rPr>
                <w:rFonts w:ascii="Times New Roman"/>
                <w:sz w:val="18"/>
              </w:rPr>
            </w:pPr>
          </w:p>
        </w:tc>
        <w:tc>
          <w:tcPr>
            <w:tcW w:w="2813" w:type="dxa"/>
          </w:tcPr>
          <w:p>
            <w:pPr>
              <w:pStyle w:val="10"/>
              <w:spacing w:before="71"/>
              <w:ind w:left="106"/>
              <w:rPr>
                <w:sz w:val="18"/>
              </w:rPr>
            </w:pPr>
            <w:r>
              <w:rPr>
                <w:sz w:val="18"/>
              </w:rPr>
              <w:t>二十四、债务还本支出</w:t>
            </w:r>
          </w:p>
        </w:tc>
        <w:tc>
          <w:tcPr>
            <w:tcW w:w="487" w:type="dxa"/>
          </w:tcPr>
          <w:p>
            <w:pPr>
              <w:pStyle w:val="10"/>
              <w:spacing w:before="71"/>
              <w:ind w:left="134" w:right="123"/>
              <w:jc w:val="center"/>
              <w:rPr>
                <w:sz w:val="18"/>
              </w:rPr>
            </w:pPr>
            <w:r>
              <w:rPr>
                <w:sz w:val="18"/>
              </w:rPr>
              <w:t>56</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2684" w:type="dxa"/>
          </w:tcPr>
          <w:p>
            <w:pPr>
              <w:pStyle w:val="10"/>
              <w:rPr>
                <w:rFonts w:ascii="Times New Roman"/>
                <w:sz w:val="18"/>
              </w:rPr>
            </w:pPr>
          </w:p>
        </w:tc>
        <w:tc>
          <w:tcPr>
            <w:tcW w:w="560" w:type="dxa"/>
          </w:tcPr>
          <w:p>
            <w:pPr>
              <w:pStyle w:val="10"/>
              <w:spacing w:before="72"/>
              <w:ind w:right="177"/>
              <w:jc w:val="right"/>
              <w:rPr>
                <w:sz w:val="18"/>
              </w:rPr>
            </w:pPr>
            <w:r>
              <w:rPr>
                <w:sz w:val="18"/>
              </w:rPr>
              <w:t>25</w:t>
            </w:r>
          </w:p>
        </w:tc>
        <w:tc>
          <w:tcPr>
            <w:tcW w:w="1416" w:type="dxa"/>
          </w:tcPr>
          <w:p>
            <w:pPr>
              <w:pStyle w:val="10"/>
              <w:rPr>
                <w:rFonts w:ascii="Times New Roman"/>
                <w:sz w:val="18"/>
              </w:rPr>
            </w:pPr>
          </w:p>
        </w:tc>
        <w:tc>
          <w:tcPr>
            <w:tcW w:w="2813" w:type="dxa"/>
          </w:tcPr>
          <w:p>
            <w:pPr>
              <w:pStyle w:val="10"/>
              <w:spacing w:before="72"/>
              <w:ind w:left="106"/>
              <w:rPr>
                <w:sz w:val="18"/>
              </w:rPr>
            </w:pPr>
            <w:r>
              <w:rPr>
                <w:sz w:val="18"/>
              </w:rPr>
              <w:t>二十五、债务付息支出</w:t>
            </w:r>
          </w:p>
        </w:tc>
        <w:tc>
          <w:tcPr>
            <w:tcW w:w="487" w:type="dxa"/>
          </w:tcPr>
          <w:p>
            <w:pPr>
              <w:pStyle w:val="10"/>
              <w:spacing w:before="72"/>
              <w:ind w:left="134" w:right="123"/>
              <w:jc w:val="center"/>
              <w:rPr>
                <w:sz w:val="18"/>
              </w:rPr>
            </w:pPr>
            <w:r>
              <w:rPr>
                <w:sz w:val="18"/>
              </w:rPr>
              <w:t>57</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rPr>
                <w:rFonts w:ascii="Times New Roman"/>
                <w:sz w:val="18"/>
              </w:rPr>
            </w:pPr>
          </w:p>
        </w:tc>
        <w:tc>
          <w:tcPr>
            <w:tcW w:w="560" w:type="dxa"/>
          </w:tcPr>
          <w:p>
            <w:pPr>
              <w:pStyle w:val="10"/>
              <w:spacing w:before="72"/>
              <w:ind w:right="177"/>
              <w:jc w:val="right"/>
              <w:rPr>
                <w:sz w:val="18"/>
              </w:rPr>
            </w:pPr>
            <w:r>
              <w:rPr>
                <w:sz w:val="18"/>
              </w:rPr>
              <w:t>26</w:t>
            </w:r>
          </w:p>
        </w:tc>
        <w:tc>
          <w:tcPr>
            <w:tcW w:w="1416" w:type="dxa"/>
          </w:tcPr>
          <w:p>
            <w:pPr>
              <w:pStyle w:val="10"/>
              <w:rPr>
                <w:rFonts w:ascii="Times New Roman"/>
                <w:sz w:val="18"/>
              </w:rPr>
            </w:pPr>
          </w:p>
        </w:tc>
        <w:tc>
          <w:tcPr>
            <w:tcW w:w="2813" w:type="dxa"/>
          </w:tcPr>
          <w:p>
            <w:pPr>
              <w:pStyle w:val="10"/>
              <w:spacing w:before="72"/>
              <w:ind w:left="106"/>
              <w:rPr>
                <w:sz w:val="18"/>
              </w:rPr>
            </w:pPr>
            <w:r>
              <w:rPr>
                <w:spacing w:val="-12"/>
                <w:sz w:val="18"/>
              </w:rPr>
              <w:t>二十六、抗疫特别国债安排的支出</w:t>
            </w:r>
          </w:p>
        </w:tc>
        <w:tc>
          <w:tcPr>
            <w:tcW w:w="487" w:type="dxa"/>
          </w:tcPr>
          <w:p>
            <w:pPr>
              <w:pStyle w:val="10"/>
              <w:spacing w:before="72"/>
              <w:ind w:left="134" w:right="123"/>
              <w:jc w:val="center"/>
              <w:rPr>
                <w:sz w:val="18"/>
              </w:rPr>
            </w:pPr>
            <w:r>
              <w:rPr>
                <w:sz w:val="18"/>
              </w:rPr>
              <w:t>58</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spacing w:before="73"/>
              <w:ind w:left="814"/>
              <w:rPr>
                <w:b/>
                <w:sz w:val="18"/>
              </w:rPr>
            </w:pPr>
            <w:r>
              <w:rPr>
                <w:b/>
                <w:sz w:val="18"/>
              </w:rPr>
              <w:t>本年收入合计</w:t>
            </w:r>
          </w:p>
        </w:tc>
        <w:tc>
          <w:tcPr>
            <w:tcW w:w="560" w:type="dxa"/>
          </w:tcPr>
          <w:p>
            <w:pPr>
              <w:pStyle w:val="10"/>
              <w:spacing w:before="73"/>
              <w:ind w:right="177"/>
              <w:jc w:val="right"/>
              <w:rPr>
                <w:sz w:val="18"/>
              </w:rPr>
            </w:pPr>
            <w:r>
              <w:rPr>
                <w:sz w:val="18"/>
              </w:rPr>
              <w:t>27</w:t>
            </w:r>
          </w:p>
        </w:tc>
        <w:tc>
          <w:tcPr>
            <w:tcW w:w="1416" w:type="dxa"/>
          </w:tcPr>
          <w:p>
            <w:pPr>
              <w:pStyle w:val="10"/>
              <w:spacing w:before="73"/>
              <w:ind w:right="81"/>
              <w:jc w:val="right"/>
              <w:rPr>
                <w:sz w:val="18"/>
              </w:rPr>
            </w:pPr>
            <w:r>
              <w:rPr>
                <w:sz w:val="18"/>
              </w:rPr>
              <w:t>23,700.18</w:t>
            </w:r>
          </w:p>
        </w:tc>
        <w:tc>
          <w:tcPr>
            <w:tcW w:w="2813" w:type="dxa"/>
          </w:tcPr>
          <w:p>
            <w:pPr>
              <w:pStyle w:val="10"/>
              <w:spacing w:before="73"/>
              <w:ind w:left="877"/>
              <w:rPr>
                <w:b/>
                <w:sz w:val="18"/>
              </w:rPr>
            </w:pPr>
            <w:r>
              <w:rPr>
                <w:b/>
                <w:sz w:val="18"/>
              </w:rPr>
              <w:t>本年支出合计</w:t>
            </w:r>
          </w:p>
        </w:tc>
        <w:tc>
          <w:tcPr>
            <w:tcW w:w="487" w:type="dxa"/>
          </w:tcPr>
          <w:p>
            <w:pPr>
              <w:pStyle w:val="10"/>
              <w:spacing w:before="73"/>
              <w:ind w:left="134" w:right="123"/>
              <w:jc w:val="center"/>
              <w:rPr>
                <w:sz w:val="18"/>
              </w:rPr>
            </w:pPr>
            <w:r>
              <w:rPr>
                <w:sz w:val="18"/>
              </w:rPr>
              <w:t>59</w:t>
            </w:r>
          </w:p>
        </w:tc>
        <w:tc>
          <w:tcPr>
            <w:tcW w:w="1538" w:type="dxa"/>
          </w:tcPr>
          <w:p>
            <w:pPr>
              <w:pStyle w:val="10"/>
              <w:spacing w:before="73"/>
              <w:ind w:right="81"/>
              <w:jc w:val="right"/>
              <w:rPr>
                <w:sz w:val="18"/>
              </w:rPr>
            </w:pPr>
            <w:r>
              <w:rPr>
                <w:sz w:val="18"/>
              </w:rPr>
              <w:t>29,329.41</w:t>
            </w:r>
          </w:p>
        </w:tc>
        <w:tc>
          <w:tcPr>
            <w:tcW w:w="1325" w:type="dxa"/>
          </w:tcPr>
          <w:p>
            <w:pPr>
              <w:pStyle w:val="10"/>
              <w:spacing w:before="73"/>
              <w:ind w:right="83"/>
              <w:jc w:val="right"/>
              <w:rPr>
                <w:sz w:val="18"/>
              </w:rPr>
            </w:pPr>
            <w:r>
              <w:rPr>
                <w:sz w:val="18"/>
              </w:rPr>
              <w:t>8,971.33</w:t>
            </w:r>
          </w:p>
        </w:tc>
        <w:tc>
          <w:tcPr>
            <w:tcW w:w="1346" w:type="dxa"/>
          </w:tcPr>
          <w:p>
            <w:pPr>
              <w:pStyle w:val="10"/>
              <w:spacing w:before="73"/>
              <w:ind w:right="83"/>
              <w:jc w:val="right"/>
              <w:rPr>
                <w:sz w:val="18"/>
              </w:rPr>
            </w:pPr>
            <w:r>
              <w:rPr>
                <w:sz w:val="18"/>
              </w:rPr>
              <w:t>20,358.08</w:t>
            </w: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spacing w:before="71"/>
              <w:ind w:left="108"/>
              <w:rPr>
                <w:sz w:val="18"/>
              </w:rPr>
            </w:pPr>
            <w:r>
              <w:rPr>
                <w:sz w:val="18"/>
              </w:rPr>
              <w:t>年初财政拨款结转和结余</w:t>
            </w:r>
          </w:p>
        </w:tc>
        <w:tc>
          <w:tcPr>
            <w:tcW w:w="560" w:type="dxa"/>
          </w:tcPr>
          <w:p>
            <w:pPr>
              <w:pStyle w:val="10"/>
              <w:spacing w:before="71"/>
              <w:ind w:right="177"/>
              <w:jc w:val="right"/>
              <w:rPr>
                <w:sz w:val="18"/>
              </w:rPr>
            </w:pPr>
            <w:r>
              <w:rPr>
                <w:sz w:val="18"/>
              </w:rPr>
              <w:t>28</w:t>
            </w:r>
          </w:p>
        </w:tc>
        <w:tc>
          <w:tcPr>
            <w:tcW w:w="1416" w:type="dxa"/>
          </w:tcPr>
          <w:p>
            <w:pPr>
              <w:pStyle w:val="10"/>
              <w:spacing w:before="71"/>
              <w:ind w:right="83"/>
              <w:jc w:val="right"/>
              <w:rPr>
                <w:sz w:val="18"/>
              </w:rPr>
            </w:pPr>
            <w:r>
              <w:rPr>
                <w:sz w:val="18"/>
              </w:rPr>
              <w:t>5,629.23</w:t>
            </w:r>
          </w:p>
        </w:tc>
        <w:tc>
          <w:tcPr>
            <w:tcW w:w="2813" w:type="dxa"/>
          </w:tcPr>
          <w:p>
            <w:pPr>
              <w:pStyle w:val="10"/>
              <w:spacing w:before="71"/>
              <w:ind w:left="106"/>
              <w:rPr>
                <w:sz w:val="18"/>
              </w:rPr>
            </w:pPr>
            <w:r>
              <w:rPr>
                <w:sz w:val="18"/>
              </w:rPr>
              <w:t>年末财政拨款结转和结余</w:t>
            </w:r>
          </w:p>
        </w:tc>
        <w:tc>
          <w:tcPr>
            <w:tcW w:w="487" w:type="dxa"/>
          </w:tcPr>
          <w:p>
            <w:pPr>
              <w:pStyle w:val="10"/>
              <w:spacing w:before="71"/>
              <w:ind w:left="134" w:right="123"/>
              <w:jc w:val="center"/>
              <w:rPr>
                <w:sz w:val="18"/>
              </w:rPr>
            </w:pPr>
            <w:r>
              <w:rPr>
                <w:sz w:val="18"/>
              </w:rPr>
              <w:t>60</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spacing w:before="71"/>
              <w:ind w:left="283"/>
              <w:rPr>
                <w:sz w:val="18"/>
              </w:rPr>
            </w:pPr>
            <w:r>
              <w:rPr>
                <w:sz w:val="18"/>
              </w:rPr>
              <w:t>一般公共预算财政拨款</w:t>
            </w:r>
          </w:p>
        </w:tc>
        <w:tc>
          <w:tcPr>
            <w:tcW w:w="560" w:type="dxa"/>
          </w:tcPr>
          <w:p>
            <w:pPr>
              <w:pStyle w:val="10"/>
              <w:spacing w:before="71"/>
              <w:ind w:right="177"/>
              <w:jc w:val="right"/>
              <w:rPr>
                <w:sz w:val="18"/>
              </w:rPr>
            </w:pPr>
            <w:r>
              <w:rPr>
                <w:sz w:val="18"/>
              </w:rPr>
              <w:t>29</w:t>
            </w:r>
          </w:p>
        </w:tc>
        <w:tc>
          <w:tcPr>
            <w:tcW w:w="1416" w:type="dxa"/>
          </w:tcPr>
          <w:p>
            <w:pPr>
              <w:pStyle w:val="10"/>
              <w:spacing w:before="71"/>
              <w:ind w:right="83"/>
              <w:jc w:val="right"/>
              <w:rPr>
                <w:sz w:val="18"/>
              </w:rPr>
            </w:pPr>
            <w:r>
              <w:rPr>
                <w:sz w:val="18"/>
              </w:rPr>
              <w:t>2,539.88</w:t>
            </w:r>
          </w:p>
        </w:tc>
        <w:tc>
          <w:tcPr>
            <w:tcW w:w="2813" w:type="dxa"/>
          </w:tcPr>
          <w:p>
            <w:pPr>
              <w:pStyle w:val="10"/>
              <w:rPr>
                <w:rFonts w:ascii="Times New Roman"/>
                <w:sz w:val="18"/>
              </w:rPr>
            </w:pPr>
          </w:p>
        </w:tc>
        <w:tc>
          <w:tcPr>
            <w:tcW w:w="487" w:type="dxa"/>
          </w:tcPr>
          <w:p>
            <w:pPr>
              <w:pStyle w:val="10"/>
              <w:spacing w:before="71"/>
              <w:ind w:left="134" w:right="123"/>
              <w:jc w:val="center"/>
              <w:rPr>
                <w:sz w:val="18"/>
              </w:rPr>
            </w:pPr>
            <w:r>
              <w:rPr>
                <w:sz w:val="18"/>
              </w:rPr>
              <w:t>61</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2684" w:type="dxa"/>
          </w:tcPr>
          <w:p>
            <w:pPr>
              <w:pStyle w:val="10"/>
              <w:spacing w:before="72"/>
              <w:ind w:left="283"/>
              <w:rPr>
                <w:sz w:val="18"/>
              </w:rPr>
            </w:pPr>
            <w:r>
              <w:rPr>
                <w:sz w:val="18"/>
              </w:rPr>
              <w:t>政府性基金预算财政拨款</w:t>
            </w:r>
          </w:p>
        </w:tc>
        <w:tc>
          <w:tcPr>
            <w:tcW w:w="560" w:type="dxa"/>
          </w:tcPr>
          <w:p>
            <w:pPr>
              <w:pStyle w:val="10"/>
              <w:spacing w:before="72"/>
              <w:ind w:right="177"/>
              <w:jc w:val="right"/>
              <w:rPr>
                <w:sz w:val="18"/>
              </w:rPr>
            </w:pPr>
            <w:r>
              <w:rPr>
                <w:sz w:val="18"/>
              </w:rPr>
              <w:t>30</w:t>
            </w:r>
          </w:p>
        </w:tc>
        <w:tc>
          <w:tcPr>
            <w:tcW w:w="1416" w:type="dxa"/>
          </w:tcPr>
          <w:p>
            <w:pPr>
              <w:pStyle w:val="10"/>
              <w:spacing w:before="72"/>
              <w:ind w:right="83"/>
              <w:jc w:val="right"/>
              <w:rPr>
                <w:sz w:val="18"/>
              </w:rPr>
            </w:pPr>
            <w:r>
              <w:rPr>
                <w:sz w:val="18"/>
              </w:rPr>
              <w:t>3,089.34</w:t>
            </w:r>
          </w:p>
        </w:tc>
        <w:tc>
          <w:tcPr>
            <w:tcW w:w="2813" w:type="dxa"/>
          </w:tcPr>
          <w:p>
            <w:pPr>
              <w:pStyle w:val="10"/>
              <w:rPr>
                <w:rFonts w:ascii="Times New Roman"/>
                <w:sz w:val="18"/>
              </w:rPr>
            </w:pPr>
          </w:p>
        </w:tc>
        <w:tc>
          <w:tcPr>
            <w:tcW w:w="487" w:type="dxa"/>
          </w:tcPr>
          <w:p>
            <w:pPr>
              <w:pStyle w:val="10"/>
              <w:spacing w:before="72"/>
              <w:ind w:left="134" w:right="123"/>
              <w:jc w:val="center"/>
              <w:rPr>
                <w:sz w:val="18"/>
              </w:rPr>
            </w:pPr>
            <w:r>
              <w:rPr>
                <w:sz w:val="18"/>
              </w:rPr>
              <w:t>62</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spacing w:before="73"/>
              <w:ind w:left="283"/>
              <w:rPr>
                <w:sz w:val="18"/>
              </w:rPr>
            </w:pPr>
            <w:r>
              <w:rPr>
                <w:sz w:val="18"/>
              </w:rPr>
              <w:t>国有资本经营预算财政拨款</w:t>
            </w:r>
          </w:p>
        </w:tc>
        <w:tc>
          <w:tcPr>
            <w:tcW w:w="560" w:type="dxa"/>
          </w:tcPr>
          <w:p>
            <w:pPr>
              <w:pStyle w:val="10"/>
              <w:spacing w:before="73"/>
              <w:ind w:right="177"/>
              <w:jc w:val="right"/>
              <w:rPr>
                <w:sz w:val="18"/>
              </w:rPr>
            </w:pPr>
            <w:r>
              <w:rPr>
                <w:sz w:val="18"/>
              </w:rPr>
              <w:t>31</w:t>
            </w:r>
          </w:p>
        </w:tc>
        <w:tc>
          <w:tcPr>
            <w:tcW w:w="1416" w:type="dxa"/>
          </w:tcPr>
          <w:p>
            <w:pPr>
              <w:pStyle w:val="10"/>
              <w:rPr>
                <w:rFonts w:ascii="Times New Roman"/>
                <w:sz w:val="18"/>
              </w:rPr>
            </w:pPr>
          </w:p>
        </w:tc>
        <w:tc>
          <w:tcPr>
            <w:tcW w:w="2813" w:type="dxa"/>
          </w:tcPr>
          <w:p>
            <w:pPr>
              <w:pStyle w:val="10"/>
              <w:rPr>
                <w:rFonts w:ascii="Times New Roman"/>
                <w:sz w:val="18"/>
              </w:rPr>
            </w:pPr>
          </w:p>
        </w:tc>
        <w:tc>
          <w:tcPr>
            <w:tcW w:w="487" w:type="dxa"/>
          </w:tcPr>
          <w:p>
            <w:pPr>
              <w:pStyle w:val="10"/>
              <w:spacing w:before="73"/>
              <w:ind w:left="134" w:right="123"/>
              <w:jc w:val="center"/>
              <w:rPr>
                <w:sz w:val="18"/>
              </w:rPr>
            </w:pPr>
            <w:r>
              <w:rPr>
                <w:sz w:val="18"/>
              </w:rPr>
              <w:t>63</w:t>
            </w:r>
          </w:p>
        </w:tc>
        <w:tc>
          <w:tcPr>
            <w:tcW w:w="1538" w:type="dxa"/>
          </w:tcPr>
          <w:p>
            <w:pPr>
              <w:pStyle w:val="10"/>
              <w:rPr>
                <w:rFonts w:ascii="Times New Roman"/>
                <w:sz w:val="18"/>
              </w:rPr>
            </w:pPr>
          </w:p>
        </w:tc>
        <w:tc>
          <w:tcPr>
            <w:tcW w:w="1325" w:type="dxa"/>
          </w:tcPr>
          <w:p>
            <w:pPr>
              <w:pStyle w:val="10"/>
              <w:rPr>
                <w:rFonts w:ascii="Times New Roman"/>
                <w:sz w:val="18"/>
              </w:rPr>
            </w:pPr>
          </w:p>
        </w:tc>
        <w:tc>
          <w:tcPr>
            <w:tcW w:w="1346" w:type="dxa"/>
          </w:tcPr>
          <w:p>
            <w:pPr>
              <w:pStyle w:val="10"/>
              <w:rPr>
                <w:rFonts w:ascii="Times New Roman"/>
                <w:sz w:val="18"/>
              </w:rPr>
            </w:pPr>
          </w:p>
        </w:tc>
        <w:tc>
          <w:tcPr>
            <w:tcW w:w="1325"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2684" w:type="dxa"/>
          </w:tcPr>
          <w:p>
            <w:pPr>
              <w:pStyle w:val="10"/>
              <w:spacing w:before="71"/>
              <w:ind w:left="1113" w:right="1101"/>
              <w:jc w:val="center"/>
              <w:rPr>
                <w:b/>
                <w:sz w:val="18"/>
              </w:rPr>
            </w:pPr>
            <w:r>
              <w:rPr>
                <w:b/>
                <w:sz w:val="18"/>
              </w:rPr>
              <w:t>总计</w:t>
            </w:r>
          </w:p>
        </w:tc>
        <w:tc>
          <w:tcPr>
            <w:tcW w:w="560" w:type="dxa"/>
          </w:tcPr>
          <w:p>
            <w:pPr>
              <w:pStyle w:val="10"/>
              <w:spacing w:before="71"/>
              <w:ind w:right="177"/>
              <w:jc w:val="right"/>
              <w:rPr>
                <w:sz w:val="18"/>
              </w:rPr>
            </w:pPr>
            <w:r>
              <w:rPr>
                <w:sz w:val="18"/>
              </w:rPr>
              <w:t>32</w:t>
            </w:r>
          </w:p>
        </w:tc>
        <w:tc>
          <w:tcPr>
            <w:tcW w:w="1416" w:type="dxa"/>
          </w:tcPr>
          <w:p>
            <w:pPr>
              <w:pStyle w:val="10"/>
              <w:spacing w:before="71"/>
              <w:ind w:right="81"/>
              <w:jc w:val="right"/>
              <w:rPr>
                <w:sz w:val="18"/>
              </w:rPr>
            </w:pPr>
            <w:r>
              <w:rPr>
                <w:sz w:val="18"/>
              </w:rPr>
              <w:t>29,329.41</w:t>
            </w:r>
          </w:p>
        </w:tc>
        <w:tc>
          <w:tcPr>
            <w:tcW w:w="2813" w:type="dxa"/>
          </w:tcPr>
          <w:p>
            <w:pPr>
              <w:pStyle w:val="10"/>
              <w:spacing w:before="71"/>
              <w:ind w:left="1178" w:right="1164"/>
              <w:jc w:val="center"/>
              <w:rPr>
                <w:b/>
                <w:sz w:val="18"/>
              </w:rPr>
            </w:pPr>
            <w:r>
              <w:rPr>
                <w:b/>
                <w:sz w:val="18"/>
              </w:rPr>
              <w:t>总计</w:t>
            </w:r>
          </w:p>
        </w:tc>
        <w:tc>
          <w:tcPr>
            <w:tcW w:w="487" w:type="dxa"/>
          </w:tcPr>
          <w:p>
            <w:pPr>
              <w:pStyle w:val="10"/>
              <w:spacing w:before="71"/>
              <w:ind w:left="134" w:right="123"/>
              <w:jc w:val="center"/>
              <w:rPr>
                <w:sz w:val="18"/>
              </w:rPr>
            </w:pPr>
            <w:r>
              <w:rPr>
                <w:sz w:val="18"/>
              </w:rPr>
              <w:t>64</w:t>
            </w:r>
          </w:p>
        </w:tc>
        <w:tc>
          <w:tcPr>
            <w:tcW w:w="1538" w:type="dxa"/>
          </w:tcPr>
          <w:p>
            <w:pPr>
              <w:pStyle w:val="10"/>
              <w:spacing w:before="71"/>
              <w:ind w:right="81"/>
              <w:jc w:val="right"/>
              <w:rPr>
                <w:sz w:val="18"/>
              </w:rPr>
            </w:pPr>
            <w:r>
              <w:rPr>
                <w:sz w:val="18"/>
              </w:rPr>
              <w:t>29,329.41</w:t>
            </w:r>
          </w:p>
        </w:tc>
        <w:tc>
          <w:tcPr>
            <w:tcW w:w="1325" w:type="dxa"/>
          </w:tcPr>
          <w:p>
            <w:pPr>
              <w:pStyle w:val="10"/>
              <w:spacing w:before="71"/>
              <w:ind w:right="83"/>
              <w:jc w:val="right"/>
              <w:rPr>
                <w:sz w:val="18"/>
              </w:rPr>
            </w:pPr>
            <w:r>
              <w:rPr>
                <w:sz w:val="18"/>
              </w:rPr>
              <w:t>8,971.33</w:t>
            </w:r>
          </w:p>
        </w:tc>
        <w:tc>
          <w:tcPr>
            <w:tcW w:w="1346" w:type="dxa"/>
          </w:tcPr>
          <w:p>
            <w:pPr>
              <w:pStyle w:val="10"/>
              <w:spacing w:before="71"/>
              <w:ind w:right="83"/>
              <w:jc w:val="right"/>
              <w:rPr>
                <w:sz w:val="18"/>
              </w:rPr>
            </w:pPr>
            <w:r>
              <w:rPr>
                <w:sz w:val="18"/>
              </w:rPr>
              <w:t>20,358.08</w:t>
            </w:r>
          </w:p>
        </w:tc>
        <w:tc>
          <w:tcPr>
            <w:tcW w:w="1325" w:type="dxa"/>
          </w:tcPr>
          <w:p>
            <w:pPr>
              <w:pStyle w:val="10"/>
              <w:rPr>
                <w:rFonts w:ascii="Times New Roman"/>
                <w:sz w:val="18"/>
              </w:rPr>
            </w:pPr>
          </w:p>
        </w:tc>
      </w:tr>
    </w:tbl>
    <w:p>
      <w:pPr>
        <w:spacing w:before="2"/>
        <w:ind w:left="442" w:right="0" w:firstLine="0"/>
        <w:jc w:val="left"/>
        <w:rPr>
          <w:sz w:val="18"/>
        </w:rPr>
      </w:pPr>
      <w:r>
        <w:rPr>
          <w:sz w:val="18"/>
        </w:rPr>
        <w:t>注：本表反映单位本年度一般公共预算财政拨款、政府性基金预算财政拨款和国有资本经营预算财政拨款的总收支和年末结转结余情况。</w:t>
      </w:r>
    </w:p>
    <w:p>
      <w:pPr>
        <w:spacing w:after="0"/>
        <w:jc w:val="left"/>
        <w:rPr>
          <w:sz w:val="18"/>
        </w:rPr>
        <w:sectPr>
          <w:pgSz w:w="16840" w:h="11910" w:orient="landscape"/>
          <w:pgMar w:top="1100" w:right="1400" w:bottom="460" w:left="1420" w:header="0" w:footer="187" w:gutter="0"/>
        </w:sectPr>
      </w:pPr>
    </w:p>
    <w:p>
      <w:pPr>
        <w:pStyle w:val="5"/>
        <w:rPr>
          <w:sz w:val="20"/>
        </w:rPr>
      </w:pPr>
    </w:p>
    <w:p>
      <w:pPr>
        <w:pStyle w:val="5"/>
        <w:rPr>
          <w:sz w:val="20"/>
        </w:rPr>
      </w:pPr>
    </w:p>
    <w:p>
      <w:pPr>
        <w:pStyle w:val="5"/>
        <w:spacing w:before="3"/>
        <w:rPr>
          <w:sz w:val="14"/>
        </w:rPr>
      </w:pPr>
    </w:p>
    <w:p>
      <w:pPr>
        <w:pStyle w:val="2"/>
        <w:ind w:left="3759"/>
      </w:pPr>
      <w:r>
        <w:t>一般公共预算财政拨款支出决算表</w:t>
      </w:r>
    </w:p>
    <w:p>
      <w:pPr>
        <w:pStyle w:val="5"/>
        <w:spacing w:before="16"/>
        <w:rPr>
          <w:rFonts w:ascii="方正小标宋简体"/>
          <w:sz w:val="9"/>
        </w:rPr>
      </w:pPr>
    </w:p>
    <w:p>
      <w:pPr>
        <w:spacing w:after="0"/>
        <w:rPr>
          <w:rFonts w:ascii="方正小标宋简体"/>
          <w:sz w:val="9"/>
        </w:rPr>
        <w:sectPr>
          <w:pgSz w:w="16840" w:h="11910" w:orient="landscape"/>
          <w:pgMar w:top="1100" w:right="1400" w:bottom="460" w:left="1420" w:header="0" w:footer="187" w:gutter="0"/>
        </w:sectPr>
      </w:pPr>
    </w:p>
    <w:p>
      <w:pPr>
        <w:pStyle w:val="5"/>
        <w:spacing w:before="3"/>
        <w:rPr>
          <w:rFonts w:ascii="方正小标宋简体"/>
          <w:sz w:val="14"/>
        </w:rPr>
      </w:pPr>
    </w:p>
    <w:p>
      <w:pPr>
        <w:spacing w:before="0"/>
        <w:ind w:left="459" w:right="0" w:firstLine="0"/>
        <w:jc w:val="left"/>
        <w:rPr>
          <w:sz w:val="21"/>
        </w:rPr>
      </w:pPr>
      <w:r>
        <w:rPr>
          <w:spacing w:val="-5"/>
          <w:sz w:val="21"/>
        </w:rPr>
        <w:t>单位：招远市自然资源和规划局本级</w:t>
      </w:r>
    </w:p>
    <w:p>
      <w:pPr>
        <w:spacing w:before="70" w:line="242" w:lineRule="auto"/>
        <w:ind w:left="459" w:right="469" w:firstLine="436"/>
        <w:jc w:val="left"/>
        <w:rPr>
          <w:sz w:val="21"/>
        </w:rPr>
      </w:pPr>
      <w:r>
        <w:br w:type="column"/>
      </w:r>
      <w:r>
        <w:rPr>
          <w:spacing w:val="-22"/>
          <w:sz w:val="21"/>
        </w:rPr>
        <w:t xml:space="preserve">公开 </w:t>
      </w:r>
      <w:r>
        <w:rPr>
          <w:sz w:val="21"/>
        </w:rPr>
        <w:t>05</w:t>
      </w:r>
      <w:r>
        <w:rPr>
          <w:spacing w:val="-30"/>
          <w:sz w:val="21"/>
        </w:rPr>
        <w:t xml:space="preserve"> 表</w:t>
      </w:r>
      <w:r>
        <w:rPr>
          <w:spacing w:val="-16"/>
          <w:w w:val="95"/>
          <w:sz w:val="21"/>
        </w:rPr>
        <w:t>金额单位：万元</w:t>
      </w:r>
    </w:p>
    <w:p>
      <w:pPr>
        <w:spacing w:after="0" w:line="242" w:lineRule="auto"/>
        <w:jc w:val="left"/>
        <w:rPr>
          <w:sz w:val="21"/>
        </w:rPr>
        <w:sectPr>
          <w:type w:val="continuous"/>
          <w:pgSz w:w="16840" w:h="11910" w:orient="landscape"/>
          <w:pgMar w:top="1580" w:right="1400" w:bottom="280" w:left="1420" w:header="720" w:footer="720" w:gutter="0"/>
          <w:cols w:equalWidth="0" w:num="2">
            <w:col w:w="3797" w:space="7922"/>
            <w:col w:w="2301"/>
          </w:cols>
        </w:sectPr>
      </w:pPr>
    </w:p>
    <w:tbl>
      <w:tblPr>
        <w:tblStyle w:val="7"/>
        <w:tblW w:w="13294" w:type="dxa"/>
        <w:tblInd w:w="3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88"/>
        <w:gridCol w:w="4835"/>
        <w:gridCol w:w="2322"/>
        <w:gridCol w:w="2056"/>
        <w:gridCol w:w="2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6623" w:type="dxa"/>
            <w:gridSpan w:val="2"/>
          </w:tcPr>
          <w:p>
            <w:pPr>
              <w:pStyle w:val="10"/>
              <w:tabs>
                <w:tab w:val="left" w:pos="947"/>
              </w:tabs>
              <w:spacing w:before="73"/>
              <w:ind w:left="21"/>
              <w:jc w:val="center"/>
              <w:rPr>
                <w:sz w:val="21"/>
              </w:rPr>
            </w:pPr>
            <w:r>
              <w:rPr>
                <w:sz w:val="21"/>
              </w:rPr>
              <w:t>项</w:t>
            </w:r>
            <w:r>
              <w:rPr>
                <w:sz w:val="21"/>
              </w:rPr>
              <w:tab/>
            </w:r>
            <w:r>
              <w:rPr>
                <w:sz w:val="21"/>
              </w:rPr>
              <w:t>目</w:t>
            </w:r>
          </w:p>
        </w:tc>
        <w:tc>
          <w:tcPr>
            <w:tcW w:w="6671" w:type="dxa"/>
            <w:gridSpan w:val="3"/>
          </w:tcPr>
          <w:p>
            <w:pPr>
              <w:pStyle w:val="10"/>
              <w:spacing w:before="73"/>
              <w:ind w:left="2898" w:right="2883"/>
              <w:jc w:val="center"/>
              <w:rPr>
                <w:sz w:val="21"/>
              </w:rPr>
            </w:pPr>
            <w:r>
              <w:rPr>
                <w:sz w:val="21"/>
              </w:rPr>
              <w:t>本年支出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1788" w:type="dxa"/>
          </w:tcPr>
          <w:p>
            <w:pPr>
              <w:pStyle w:val="10"/>
              <w:spacing w:before="28"/>
              <w:ind w:left="483"/>
              <w:rPr>
                <w:sz w:val="21"/>
              </w:rPr>
            </w:pPr>
            <w:r>
              <w:rPr>
                <w:w w:val="95"/>
                <w:sz w:val="21"/>
              </w:rPr>
              <w:t>功能分类</w:t>
            </w:r>
          </w:p>
          <w:p>
            <w:pPr>
              <w:pStyle w:val="10"/>
              <w:spacing w:before="31" w:line="252" w:lineRule="exact"/>
              <w:ind w:left="483"/>
              <w:rPr>
                <w:sz w:val="21"/>
              </w:rPr>
            </w:pPr>
            <w:r>
              <w:rPr>
                <w:w w:val="95"/>
                <w:sz w:val="21"/>
              </w:rPr>
              <w:t>科目编码</w:t>
            </w:r>
          </w:p>
        </w:tc>
        <w:tc>
          <w:tcPr>
            <w:tcW w:w="4835" w:type="dxa"/>
          </w:tcPr>
          <w:p>
            <w:pPr>
              <w:pStyle w:val="10"/>
              <w:spacing w:before="179"/>
              <w:ind w:left="1980" w:right="1964"/>
              <w:jc w:val="center"/>
              <w:rPr>
                <w:sz w:val="21"/>
              </w:rPr>
            </w:pPr>
            <w:r>
              <w:rPr>
                <w:sz w:val="21"/>
              </w:rPr>
              <w:t>科目名称</w:t>
            </w:r>
          </w:p>
        </w:tc>
        <w:tc>
          <w:tcPr>
            <w:tcW w:w="2322" w:type="dxa"/>
          </w:tcPr>
          <w:p>
            <w:pPr>
              <w:pStyle w:val="10"/>
              <w:spacing w:before="179"/>
              <w:ind w:left="880" w:right="867"/>
              <w:jc w:val="center"/>
              <w:rPr>
                <w:sz w:val="21"/>
              </w:rPr>
            </w:pPr>
            <w:r>
              <w:rPr>
                <w:sz w:val="21"/>
              </w:rPr>
              <w:t>小 计</w:t>
            </w:r>
          </w:p>
        </w:tc>
        <w:tc>
          <w:tcPr>
            <w:tcW w:w="2056" w:type="dxa"/>
          </w:tcPr>
          <w:p>
            <w:pPr>
              <w:pStyle w:val="10"/>
              <w:spacing w:before="179"/>
              <w:ind w:left="617"/>
              <w:rPr>
                <w:sz w:val="21"/>
              </w:rPr>
            </w:pPr>
            <w:r>
              <w:rPr>
                <w:sz w:val="21"/>
              </w:rPr>
              <w:t>基本支出</w:t>
            </w:r>
          </w:p>
        </w:tc>
        <w:tc>
          <w:tcPr>
            <w:tcW w:w="2293" w:type="dxa"/>
          </w:tcPr>
          <w:p>
            <w:pPr>
              <w:pStyle w:val="10"/>
              <w:spacing w:before="179"/>
              <w:ind w:left="736"/>
              <w:rPr>
                <w:sz w:val="21"/>
              </w:rPr>
            </w:pPr>
            <w:r>
              <w:rPr>
                <w:sz w:val="21"/>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6623" w:type="dxa"/>
            <w:gridSpan w:val="2"/>
          </w:tcPr>
          <w:p>
            <w:pPr>
              <w:pStyle w:val="10"/>
              <w:tabs>
                <w:tab w:val="left" w:pos="424"/>
              </w:tabs>
              <w:spacing w:before="73"/>
              <w:ind w:left="14"/>
              <w:jc w:val="center"/>
              <w:rPr>
                <w:sz w:val="21"/>
              </w:rPr>
            </w:pPr>
            <w:r>
              <w:rPr>
                <w:sz w:val="21"/>
              </w:rPr>
              <w:t>栏</w:t>
            </w:r>
            <w:r>
              <w:rPr>
                <w:sz w:val="21"/>
              </w:rPr>
              <w:tab/>
            </w:r>
            <w:r>
              <w:rPr>
                <w:sz w:val="21"/>
              </w:rPr>
              <w:t>次</w:t>
            </w:r>
          </w:p>
        </w:tc>
        <w:tc>
          <w:tcPr>
            <w:tcW w:w="2322" w:type="dxa"/>
          </w:tcPr>
          <w:p>
            <w:pPr>
              <w:pStyle w:val="10"/>
              <w:spacing w:before="73"/>
              <w:ind w:left="10"/>
              <w:jc w:val="center"/>
              <w:rPr>
                <w:sz w:val="21"/>
              </w:rPr>
            </w:pPr>
            <w:r>
              <w:rPr>
                <w:w w:val="99"/>
                <w:sz w:val="21"/>
              </w:rPr>
              <w:t>1</w:t>
            </w:r>
          </w:p>
        </w:tc>
        <w:tc>
          <w:tcPr>
            <w:tcW w:w="2056" w:type="dxa"/>
          </w:tcPr>
          <w:p>
            <w:pPr>
              <w:pStyle w:val="10"/>
              <w:spacing w:before="73"/>
              <w:ind w:left="9"/>
              <w:jc w:val="center"/>
              <w:rPr>
                <w:sz w:val="21"/>
              </w:rPr>
            </w:pPr>
            <w:r>
              <w:rPr>
                <w:w w:val="99"/>
                <w:sz w:val="21"/>
              </w:rPr>
              <w:t>2</w:t>
            </w:r>
          </w:p>
        </w:tc>
        <w:tc>
          <w:tcPr>
            <w:tcW w:w="2293" w:type="dxa"/>
          </w:tcPr>
          <w:p>
            <w:pPr>
              <w:pStyle w:val="10"/>
              <w:spacing w:before="73"/>
              <w:ind w:left="9"/>
              <w:jc w:val="center"/>
              <w:rPr>
                <w:sz w:val="21"/>
              </w:rPr>
            </w:pPr>
            <w:r>
              <w:rPr>
                <w:w w:val="99"/>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6623" w:type="dxa"/>
            <w:gridSpan w:val="2"/>
          </w:tcPr>
          <w:p>
            <w:pPr>
              <w:pStyle w:val="10"/>
              <w:tabs>
                <w:tab w:val="left" w:pos="424"/>
              </w:tabs>
              <w:spacing w:before="73"/>
              <w:ind w:left="14"/>
              <w:jc w:val="center"/>
              <w:rPr>
                <w:sz w:val="21"/>
              </w:rPr>
            </w:pPr>
            <w:r>
              <w:rPr>
                <w:sz w:val="21"/>
              </w:rPr>
              <w:t>合</w:t>
            </w:r>
            <w:r>
              <w:rPr>
                <w:sz w:val="21"/>
              </w:rPr>
              <w:tab/>
            </w:r>
            <w:r>
              <w:rPr>
                <w:sz w:val="21"/>
              </w:rPr>
              <w:t>计</w:t>
            </w:r>
          </w:p>
        </w:tc>
        <w:tc>
          <w:tcPr>
            <w:tcW w:w="2322" w:type="dxa"/>
          </w:tcPr>
          <w:p>
            <w:pPr>
              <w:pStyle w:val="10"/>
              <w:spacing w:before="73"/>
              <w:ind w:right="86"/>
              <w:jc w:val="right"/>
              <w:rPr>
                <w:sz w:val="21"/>
              </w:rPr>
            </w:pPr>
            <w:r>
              <w:rPr>
                <w:w w:val="95"/>
                <w:sz w:val="21"/>
              </w:rPr>
              <w:t>8,971.33</w:t>
            </w:r>
          </w:p>
        </w:tc>
        <w:tc>
          <w:tcPr>
            <w:tcW w:w="2056" w:type="dxa"/>
          </w:tcPr>
          <w:p>
            <w:pPr>
              <w:pStyle w:val="10"/>
              <w:spacing w:before="73"/>
              <w:ind w:right="85"/>
              <w:jc w:val="right"/>
              <w:rPr>
                <w:sz w:val="21"/>
              </w:rPr>
            </w:pPr>
            <w:r>
              <w:rPr>
                <w:w w:val="95"/>
                <w:sz w:val="21"/>
              </w:rPr>
              <w:t>4,951.86</w:t>
            </w:r>
          </w:p>
        </w:tc>
        <w:tc>
          <w:tcPr>
            <w:tcW w:w="2293" w:type="dxa"/>
          </w:tcPr>
          <w:p>
            <w:pPr>
              <w:pStyle w:val="10"/>
              <w:spacing w:before="73"/>
              <w:ind w:right="86"/>
              <w:jc w:val="right"/>
              <w:rPr>
                <w:sz w:val="21"/>
              </w:rPr>
            </w:pPr>
            <w:r>
              <w:rPr>
                <w:w w:val="95"/>
                <w:sz w:val="21"/>
              </w:rPr>
              <w:t>4,019.47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5"/>
              <w:ind w:left="106"/>
              <w:rPr>
                <w:sz w:val="18"/>
              </w:rPr>
            </w:pPr>
            <w:r>
              <w:rPr>
                <w:sz w:val="18"/>
              </w:rPr>
              <w:t>208</w:t>
            </w:r>
          </w:p>
        </w:tc>
        <w:tc>
          <w:tcPr>
            <w:tcW w:w="4835" w:type="dxa"/>
          </w:tcPr>
          <w:p>
            <w:pPr>
              <w:pStyle w:val="10"/>
              <w:spacing w:before="105"/>
              <w:ind w:left="106"/>
              <w:rPr>
                <w:sz w:val="18"/>
              </w:rPr>
            </w:pPr>
            <w:r>
              <w:rPr>
                <w:sz w:val="18"/>
              </w:rPr>
              <w:t>社会保障和就业支出</w:t>
            </w:r>
          </w:p>
        </w:tc>
        <w:tc>
          <w:tcPr>
            <w:tcW w:w="2322" w:type="dxa"/>
          </w:tcPr>
          <w:p>
            <w:pPr>
              <w:pStyle w:val="10"/>
              <w:spacing w:before="105"/>
              <w:ind w:right="84"/>
              <w:jc w:val="right"/>
              <w:rPr>
                <w:sz w:val="18"/>
              </w:rPr>
            </w:pPr>
            <w:r>
              <w:rPr>
                <w:sz w:val="18"/>
              </w:rPr>
              <w:t>415.21</w:t>
            </w:r>
          </w:p>
        </w:tc>
        <w:tc>
          <w:tcPr>
            <w:tcW w:w="2056" w:type="dxa"/>
          </w:tcPr>
          <w:p>
            <w:pPr>
              <w:pStyle w:val="10"/>
              <w:spacing w:before="105"/>
              <w:ind w:right="85"/>
              <w:jc w:val="right"/>
              <w:rPr>
                <w:sz w:val="18"/>
              </w:rPr>
            </w:pPr>
            <w:r>
              <w:rPr>
                <w:sz w:val="18"/>
              </w:rPr>
              <w:t>415.21</w:t>
            </w:r>
          </w:p>
        </w:tc>
        <w:tc>
          <w:tcPr>
            <w:tcW w:w="2293"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5"/>
              <w:ind w:left="106"/>
              <w:rPr>
                <w:sz w:val="18"/>
              </w:rPr>
            </w:pPr>
            <w:r>
              <w:rPr>
                <w:sz w:val="18"/>
              </w:rPr>
              <w:t>20805</w:t>
            </w:r>
          </w:p>
        </w:tc>
        <w:tc>
          <w:tcPr>
            <w:tcW w:w="4835" w:type="dxa"/>
          </w:tcPr>
          <w:p>
            <w:pPr>
              <w:pStyle w:val="10"/>
              <w:spacing w:before="105"/>
              <w:ind w:left="282"/>
              <w:rPr>
                <w:sz w:val="18"/>
              </w:rPr>
            </w:pPr>
            <w:r>
              <w:rPr>
                <w:sz w:val="18"/>
              </w:rPr>
              <w:t>行政事业单位养老支出</w:t>
            </w:r>
          </w:p>
        </w:tc>
        <w:tc>
          <w:tcPr>
            <w:tcW w:w="2322" w:type="dxa"/>
          </w:tcPr>
          <w:p>
            <w:pPr>
              <w:pStyle w:val="10"/>
              <w:spacing w:before="105"/>
              <w:ind w:right="84"/>
              <w:jc w:val="right"/>
              <w:rPr>
                <w:sz w:val="18"/>
              </w:rPr>
            </w:pPr>
            <w:r>
              <w:rPr>
                <w:sz w:val="18"/>
              </w:rPr>
              <w:t>415.21</w:t>
            </w:r>
          </w:p>
        </w:tc>
        <w:tc>
          <w:tcPr>
            <w:tcW w:w="2056" w:type="dxa"/>
          </w:tcPr>
          <w:p>
            <w:pPr>
              <w:pStyle w:val="10"/>
              <w:spacing w:before="105"/>
              <w:ind w:right="85"/>
              <w:jc w:val="right"/>
              <w:rPr>
                <w:sz w:val="18"/>
              </w:rPr>
            </w:pPr>
            <w:r>
              <w:rPr>
                <w:sz w:val="18"/>
              </w:rPr>
              <w:t>415.21</w:t>
            </w:r>
          </w:p>
        </w:tc>
        <w:tc>
          <w:tcPr>
            <w:tcW w:w="2293"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788" w:type="dxa"/>
          </w:tcPr>
          <w:p>
            <w:pPr>
              <w:pStyle w:val="10"/>
              <w:spacing w:before="105"/>
              <w:ind w:left="106"/>
              <w:rPr>
                <w:sz w:val="18"/>
              </w:rPr>
            </w:pPr>
            <w:r>
              <w:rPr>
                <w:sz w:val="18"/>
              </w:rPr>
              <w:t>2080505</w:t>
            </w:r>
          </w:p>
        </w:tc>
        <w:tc>
          <w:tcPr>
            <w:tcW w:w="4835" w:type="dxa"/>
          </w:tcPr>
          <w:p>
            <w:pPr>
              <w:pStyle w:val="10"/>
              <w:spacing w:before="105"/>
              <w:ind w:left="459"/>
              <w:rPr>
                <w:sz w:val="18"/>
              </w:rPr>
            </w:pPr>
            <w:r>
              <w:rPr>
                <w:sz w:val="18"/>
              </w:rPr>
              <w:t>机关事业单位基本养老保险缴费支出</w:t>
            </w:r>
          </w:p>
        </w:tc>
        <w:tc>
          <w:tcPr>
            <w:tcW w:w="2322" w:type="dxa"/>
          </w:tcPr>
          <w:p>
            <w:pPr>
              <w:pStyle w:val="10"/>
              <w:spacing w:before="105"/>
              <w:ind w:right="84"/>
              <w:jc w:val="right"/>
              <w:rPr>
                <w:sz w:val="18"/>
              </w:rPr>
            </w:pPr>
            <w:r>
              <w:rPr>
                <w:sz w:val="18"/>
              </w:rPr>
              <w:t>375.89</w:t>
            </w:r>
          </w:p>
        </w:tc>
        <w:tc>
          <w:tcPr>
            <w:tcW w:w="2056" w:type="dxa"/>
          </w:tcPr>
          <w:p>
            <w:pPr>
              <w:pStyle w:val="10"/>
              <w:spacing w:before="105"/>
              <w:ind w:right="85"/>
              <w:jc w:val="right"/>
              <w:rPr>
                <w:sz w:val="18"/>
              </w:rPr>
            </w:pPr>
            <w:r>
              <w:rPr>
                <w:sz w:val="18"/>
              </w:rPr>
              <w:t>375.89</w:t>
            </w:r>
          </w:p>
        </w:tc>
        <w:tc>
          <w:tcPr>
            <w:tcW w:w="2293"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4"/>
              <w:ind w:left="106"/>
              <w:rPr>
                <w:sz w:val="18"/>
              </w:rPr>
            </w:pPr>
            <w:r>
              <w:rPr>
                <w:sz w:val="18"/>
              </w:rPr>
              <w:t>2080506</w:t>
            </w:r>
          </w:p>
        </w:tc>
        <w:tc>
          <w:tcPr>
            <w:tcW w:w="4835" w:type="dxa"/>
          </w:tcPr>
          <w:p>
            <w:pPr>
              <w:pStyle w:val="10"/>
              <w:spacing w:before="104"/>
              <w:ind w:left="459"/>
              <w:rPr>
                <w:sz w:val="18"/>
              </w:rPr>
            </w:pPr>
            <w:r>
              <w:rPr>
                <w:sz w:val="18"/>
              </w:rPr>
              <w:t>机关事业单位职业年金缴费支出</w:t>
            </w:r>
          </w:p>
        </w:tc>
        <w:tc>
          <w:tcPr>
            <w:tcW w:w="2322" w:type="dxa"/>
          </w:tcPr>
          <w:p>
            <w:pPr>
              <w:pStyle w:val="10"/>
              <w:spacing w:before="104"/>
              <w:ind w:right="86"/>
              <w:jc w:val="right"/>
              <w:rPr>
                <w:sz w:val="18"/>
              </w:rPr>
            </w:pPr>
            <w:r>
              <w:rPr>
                <w:sz w:val="18"/>
              </w:rPr>
              <w:t>39.32</w:t>
            </w:r>
          </w:p>
        </w:tc>
        <w:tc>
          <w:tcPr>
            <w:tcW w:w="2056" w:type="dxa"/>
          </w:tcPr>
          <w:p>
            <w:pPr>
              <w:pStyle w:val="10"/>
              <w:spacing w:before="104"/>
              <w:ind w:right="85"/>
              <w:jc w:val="right"/>
              <w:rPr>
                <w:sz w:val="18"/>
              </w:rPr>
            </w:pPr>
            <w:r>
              <w:rPr>
                <w:sz w:val="18"/>
              </w:rPr>
              <w:t>39.32</w:t>
            </w:r>
          </w:p>
        </w:tc>
        <w:tc>
          <w:tcPr>
            <w:tcW w:w="2293"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4"/>
              <w:ind w:left="106"/>
              <w:rPr>
                <w:sz w:val="18"/>
              </w:rPr>
            </w:pPr>
            <w:r>
              <w:rPr>
                <w:sz w:val="18"/>
              </w:rPr>
              <w:t>210</w:t>
            </w:r>
          </w:p>
        </w:tc>
        <w:tc>
          <w:tcPr>
            <w:tcW w:w="4835" w:type="dxa"/>
          </w:tcPr>
          <w:p>
            <w:pPr>
              <w:pStyle w:val="10"/>
              <w:spacing w:before="104"/>
              <w:ind w:left="106"/>
              <w:rPr>
                <w:sz w:val="18"/>
              </w:rPr>
            </w:pPr>
            <w:r>
              <w:rPr>
                <w:sz w:val="18"/>
              </w:rPr>
              <w:t>卫生健康支出</w:t>
            </w:r>
          </w:p>
        </w:tc>
        <w:tc>
          <w:tcPr>
            <w:tcW w:w="2322" w:type="dxa"/>
          </w:tcPr>
          <w:p>
            <w:pPr>
              <w:pStyle w:val="10"/>
              <w:spacing w:before="104"/>
              <w:ind w:right="84"/>
              <w:jc w:val="right"/>
              <w:rPr>
                <w:sz w:val="18"/>
              </w:rPr>
            </w:pPr>
            <w:r>
              <w:rPr>
                <w:sz w:val="18"/>
              </w:rPr>
              <w:t>309.60</w:t>
            </w:r>
          </w:p>
        </w:tc>
        <w:tc>
          <w:tcPr>
            <w:tcW w:w="2056" w:type="dxa"/>
          </w:tcPr>
          <w:p>
            <w:pPr>
              <w:pStyle w:val="10"/>
              <w:spacing w:before="104"/>
              <w:ind w:right="85"/>
              <w:jc w:val="right"/>
              <w:rPr>
                <w:sz w:val="18"/>
              </w:rPr>
            </w:pPr>
            <w:r>
              <w:rPr>
                <w:sz w:val="18"/>
              </w:rPr>
              <w:t>309.60</w:t>
            </w:r>
          </w:p>
        </w:tc>
        <w:tc>
          <w:tcPr>
            <w:tcW w:w="2293"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4"/>
              <w:ind w:left="106"/>
              <w:rPr>
                <w:sz w:val="18"/>
              </w:rPr>
            </w:pPr>
            <w:r>
              <w:rPr>
                <w:sz w:val="18"/>
              </w:rPr>
              <w:t>21011</w:t>
            </w:r>
          </w:p>
        </w:tc>
        <w:tc>
          <w:tcPr>
            <w:tcW w:w="4835" w:type="dxa"/>
          </w:tcPr>
          <w:p>
            <w:pPr>
              <w:pStyle w:val="10"/>
              <w:spacing w:before="104"/>
              <w:ind w:left="282"/>
              <w:rPr>
                <w:sz w:val="18"/>
              </w:rPr>
            </w:pPr>
            <w:r>
              <w:rPr>
                <w:sz w:val="18"/>
              </w:rPr>
              <w:t>行政事业单位医疗</w:t>
            </w:r>
          </w:p>
        </w:tc>
        <w:tc>
          <w:tcPr>
            <w:tcW w:w="2322" w:type="dxa"/>
          </w:tcPr>
          <w:p>
            <w:pPr>
              <w:pStyle w:val="10"/>
              <w:spacing w:before="104"/>
              <w:ind w:right="84"/>
              <w:jc w:val="right"/>
              <w:rPr>
                <w:sz w:val="18"/>
              </w:rPr>
            </w:pPr>
            <w:r>
              <w:rPr>
                <w:sz w:val="18"/>
              </w:rPr>
              <w:t>309.60</w:t>
            </w:r>
          </w:p>
        </w:tc>
        <w:tc>
          <w:tcPr>
            <w:tcW w:w="2056" w:type="dxa"/>
          </w:tcPr>
          <w:p>
            <w:pPr>
              <w:pStyle w:val="10"/>
              <w:spacing w:before="104"/>
              <w:ind w:right="85"/>
              <w:jc w:val="right"/>
              <w:rPr>
                <w:sz w:val="18"/>
              </w:rPr>
            </w:pPr>
            <w:r>
              <w:rPr>
                <w:sz w:val="18"/>
              </w:rPr>
              <w:t>309.60</w:t>
            </w:r>
          </w:p>
        </w:tc>
        <w:tc>
          <w:tcPr>
            <w:tcW w:w="2293"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4"/>
              <w:ind w:left="106"/>
              <w:rPr>
                <w:sz w:val="18"/>
              </w:rPr>
            </w:pPr>
            <w:r>
              <w:rPr>
                <w:sz w:val="18"/>
              </w:rPr>
              <w:t>2101101</w:t>
            </w:r>
          </w:p>
        </w:tc>
        <w:tc>
          <w:tcPr>
            <w:tcW w:w="4835" w:type="dxa"/>
          </w:tcPr>
          <w:p>
            <w:pPr>
              <w:pStyle w:val="10"/>
              <w:spacing w:before="104"/>
              <w:ind w:left="459"/>
              <w:rPr>
                <w:sz w:val="18"/>
              </w:rPr>
            </w:pPr>
            <w:r>
              <w:rPr>
                <w:sz w:val="18"/>
              </w:rPr>
              <w:t>行政单位医疗</w:t>
            </w:r>
          </w:p>
        </w:tc>
        <w:tc>
          <w:tcPr>
            <w:tcW w:w="2322" w:type="dxa"/>
          </w:tcPr>
          <w:p>
            <w:pPr>
              <w:pStyle w:val="10"/>
              <w:spacing w:before="104"/>
              <w:ind w:right="86"/>
              <w:jc w:val="right"/>
              <w:rPr>
                <w:sz w:val="18"/>
              </w:rPr>
            </w:pPr>
            <w:r>
              <w:rPr>
                <w:sz w:val="18"/>
              </w:rPr>
              <w:t>48.15</w:t>
            </w:r>
          </w:p>
        </w:tc>
        <w:tc>
          <w:tcPr>
            <w:tcW w:w="2056" w:type="dxa"/>
          </w:tcPr>
          <w:p>
            <w:pPr>
              <w:pStyle w:val="10"/>
              <w:spacing w:before="104"/>
              <w:ind w:right="85"/>
              <w:jc w:val="right"/>
              <w:rPr>
                <w:sz w:val="18"/>
              </w:rPr>
            </w:pPr>
            <w:r>
              <w:rPr>
                <w:sz w:val="18"/>
              </w:rPr>
              <w:t>48.15</w:t>
            </w:r>
          </w:p>
        </w:tc>
        <w:tc>
          <w:tcPr>
            <w:tcW w:w="2293"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788" w:type="dxa"/>
          </w:tcPr>
          <w:p>
            <w:pPr>
              <w:pStyle w:val="10"/>
              <w:spacing w:before="106"/>
              <w:ind w:left="106"/>
              <w:rPr>
                <w:sz w:val="18"/>
              </w:rPr>
            </w:pPr>
            <w:r>
              <w:rPr>
                <w:sz w:val="18"/>
              </w:rPr>
              <w:t>2101102</w:t>
            </w:r>
          </w:p>
        </w:tc>
        <w:tc>
          <w:tcPr>
            <w:tcW w:w="4835" w:type="dxa"/>
          </w:tcPr>
          <w:p>
            <w:pPr>
              <w:pStyle w:val="10"/>
              <w:spacing w:before="106"/>
              <w:ind w:left="459"/>
              <w:rPr>
                <w:sz w:val="18"/>
              </w:rPr>
            </w:pPr>
            <w:r>
              <w:rPr>
                <w:sz w:val="18"/>
              </w:rPr>
              <w:t>事业单位医疗</w:t>
            </w:r>
          </w:p>
        </w:tc>
        <w:tc>
          <w:tcPr>
            <w:tcW w:w="2322" w:type="dxa"/>
          </w:tcPr>
          <w:p>
            <w:pPr>
              <w:pStyle w:val="10"/>
              <w:spacing w:before="106"/>
              <w:ind w:right="84"/>
              <w:jc w:val="right"/>
              <w:rPr>
                <w:sz w:val="18"/>
              </w:rPr>
            </w:pPr>
            <w:r>
              <w:rPr>
                <w:sz w:val="18"/>
              </w:rPr>
              <w:t>123.36</w:t>
            </w:r>
          </w:p>
        </w:tc>
        <w:tc>
          <w:tcPr>
            <w:tcW w:w="2056" w:type="dxa"/>
          </w:tcPr>
          <w:p>
            <w:pPr>
              <w:pStyle w:val="10"/>
              <w:spacing w:before="106"/>
              <w:ind w:right="85"/>
              <w:jc w:val="right"/>
              <w:rPr>
                <w:sz w:val="18"/>
              </w:rPr>
            </w:pPr>
            <w:r>
              <w:rPr>
                <w:sz w:val="18"/>
              </w:rPr>
              <w:t>123.36</w:t>
            </w:r>
          </w:p>
        </w:tc>
        <w:tc>
          <w:tcPr>
            <w:tcW w:w="2293"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6"/>
              <w:ind w:left="106"/>
              <w:rPr>
                <w:sz w:val="18"/>
              </w:rPr>
            </w:pPr>
            <w:r>
              <w:rPr>
                <w:sz w:val="18"/>
              </w:rPr>
              <w:t>2101199</w:t>
            </w:r>
          </w:p>
        </w:tc>
        <w:tc>
          <w:tcPr>
            <w:tcW w:w="4835" w:type="dxa"/>
          </w:tcPr>
          <w:p>
            <w:pPr>
              <w:pStyle w:val="10"/>
              <w:spacing w:before="106"/>
              <w:ind w:left="459"/>
              <w:rPr>
                <w:sz w:val="18"/>
              </w:rPr>
            </w:pPr>
            <w:r>
              <w:rPr>
                <w:sz w:val="18"/>
              </w:rPr>
              <w:t>其他行政事业单位医疗支出</w:t>
            </w:r>
          </w:p>
        </w:tc>
        <w:tc>
          <w:tcPr>
            <w:tcW w:w="2322" w:type="dxa"/>
          </w:tcPr>
          <w:p>
            <w:pPr>
              <w:pStyle w:val="10"/>
              <w:spacing w:before="106"/>
              <w:ind w:right="84"/>
              <w:jc w:val="right"/>
              <w:rPr>
                <w:sz w:val="18"/>
              </w:rPr>
            </w:pPr>
            <w:r>
              <w:rPr>
                <w:sz w:val="18"/>
              </w:rPr>
              <w:t>138.09</w:t>
            </w:r>
          </w:p>
        </w:tc>
        <w:tc>
          <w:tcPr>
            <w:tcW w:w="2056" w:type="dxa"/>
          </w:tcPr>
          <w:p>
            <w:pPr>
              <w:pStyle w:val="10"/>
              <w:spacing w:before="106"/>
              <w:ind w:right="85"/>
              <w:jc w:val="right"/>
              <w:rPr>
                <w:sz w:val="18"/>
              </w:rPr>
            </w:pPr>
            <w:r>
              <w:rPr>
                <w:sz w:val="18"/>
              </w:rPr>
              <w:t>138.09</w:t>
            </w:r>
          </w:p>
        </w:tc>
        <w:tc>
          <w:tcPr>
            <w:tcW w:w="2293"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6"/>
              <w:ind w:left="106"/>
              <w:rPr>
                <w:sz w:val="18"/>
              </w:rPr>
            </w:pPr>
            <w:r>
              <w:rPr>
                <w:sz w:val="18"/>
              </w:rPr>
              <w:t>213</w:t>
            </w:r>
          </w:p>
        </w:tc>
        <w:tc>
          <w:tcPr>
            <w:tcW w:w="4835" w:type="dxa"/>
          </w:tcPr>
          <w:p>
            <w:pPr>
              <w:pStyle w:val="10"/>
              <w:spacing w:before="106"/>
              <w:ind w:left="106"/>
              <w:rPr>
                <w:sz w:val="18"/>
              </w:rPr>
            </w:pPr>
            <w:r>
              <w:rPr>
                <w:sz w:val="18"/>
              </w:rPr>
              <w:t>农林水支出</w:t>
            </w:r>
          </w:p>
        </w:tc>
        <w:tc>
          <w:tcPr>
            <w:tcW w:w="2322" w:type="dxa"/>
          </w:tcPr>
          <w:p>
            <w:pPr>
              <w:pStyle w:val="10"/>
              <w:spacing w:before="106"/>
              <w:ind w:right="84"/>
              <w:jc w:val="right"/>
              <w:rPr>
                <w:sz w:val="18"/>
              </w:rPr>
            </w:pPr>
            <w:r>
              <w:rPr>
                <w:sz w:val="18"/>
              </w:rPr>
              <w:t>1,262.36</w:t>
            </w:r>
          </w:p>
        </w:tc>
        <w:tc>
          <w:tcPr>
            <w:tcW w:w="2056" w:type="dxa"/>
          </w:tcPr>
          <w:p>
            <w:pPr>
              <w:pStyle w:val="10"/>
              <w:rPr>
                <w:rFonts w:ascii="Times New Roman"/>
                <w:sz w:val="18"/>
              </w:rPr>
            </w:pPr>
          </w:p>
        </w:tc>
        <w:tc>
          <w:tcPr>
            <w:tcW w:w="2293" w:type="dxa"/>
          </w:tcPr>
          <w:p>
            <w:pPr>
              <w:pStyle w:val="10"/>
              <w:spacing w:before="106"/>
              <w:ind w:right="84"/>
              <w:jc w:val="right"/>
              <w:rPr>
                <w:sz w:val="18"/>
              </w:rPr>
            </w:pPr>
            <w:r>
              <w:rPr>
                <w:sz w:val="18"/>
              </w:rPr>
              <w:t>1,262.36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5"/>
              <w:ind w:left="106"/>
              <w:rPr>
                <w:sz w:val="18"/>
              </w:rPr>
            </w:pPr>
            <w:r>
              <w:rPr>
                <w:sz w:val="18"/>
              </w:rPr>
              <w:t>21301</w:t>
            </w:r>
          </w:p>
        </w:tc>
        <w:tc>
          <w:tcPr>
            <w:tcW w:w="4835" w:type="dxa"/>
          </w:tcPr>
          <w:p>
            <w:pPr>
              <w:pStyle w:val="10"/>
              <w:spacing w:before="105"/>
              <w:ind w:left="282"/>
              <w:rPr>
                <w:sz w:val="18"/>
              </w:rPr>
            </w:pPr>
            <w:r>
              <w:rPr>
                <w:sz w:val="18"/>
              </w:rPr>
              <w:t>农业农村</w:t>
            </w:r>
          </w:p>
        </w:tc>
        <w:tc>
          <w:tcPr>
            <w:tcW w:w="2322" w:type="dxa"/>
          </w:tcPr>
          <w:p>
            <w:pPr>
              <w:pStyle w:val="10"/>
              <w:spacing w:before="105"/>
              <w:ind w:right="84"/>
              <w:jc w:val="right"/>
              <w:rPr>
                <w:sz w:val="18"/>
              </w:rPr>
            </w:pPr>
            <w:r>
              <w:rPr>
                <w:sz w:val="18"/>
              </w:rPr>
              <w:t>266.72</w:t>
            </w:r>
          </w:p>
        </w:tc>
        <w:tc>
          <w:tcPr>
            <w:tcW w:w="2056" w:type="dxa"/>
          </w:tcPr>
          <w:p>
            <w:pPr>
              <w:pStyle w:val="10"/>
              <w:rPr>
                <w:rFonts w:ascii="Times New Roman"/>
                <w:sz w:val="18"/>
              </w:rPr>
            </w:pPr>
          </w:p>
        </w:tc>
        <w:tc>
          <w:tcPr>
            <w:tcW w:w="2293" w:type="dxa"/>
          </w:tcPr>
          <w:p>
            <w:pPr>
              <w:pStyle w:val="10"/>
              <w:spacing w:before="105"/>
              <w:ind w:right="84"/>
              <w:jc w:val="right"/>
              <w:rPr>
                <w:sz w:val="18"/>
              </w:rPr>
            </w:pPr>
            <w:r>
              <w:rPr>
                <w:sz w:val="18"/>
              </w:rPr>
              <w:t>266.72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8" w:hRule="atLeast"/>
        </w:trPr>
        <w:tc>
          <w:tcPr>
            <w:tcW w:w="1788" w:type="dxa"/>
          </w:tcPr>
          <w:p>
            <w:pPr>
              <w:pStyle w:val="10"/>
              <w:spacing w:before="105"/>
              <w:ind w:left="106"/>
              <w:rPr>
                <w:sz w:val="18"/>
              </w:rPr>
            </w:pPr>
            <w:r>
              <w:rPr>
                <w:sz w:val="18"/>
              </w:rPr>
              <w:t>2130119</w:t>
            </w:r>
          </w:p>
        </w:tc>
        <w:tc>
          <w:tcPr>
            <w:tcW w:w="4835" w:type="dxa"/>
          </w:tcPr>
          <w:p>
            <w:pPr>
              <w:pStyle w:val="10"/>
              <w:spacing w:before="105"/>
              <w:ind w:left="459"/>
              <w:rPr>
                <w:sz w:val="18"/>
              </w:rPr>
            </w:pPr>
            <w:r>
              <w:rPr>
                <w:sz w:val="18"/>
              </w:rPr>
              <w:t>防灾救灾</w:t>
            </w:r>
          </w:p>
        </w:tc>
        <w:tc>
          <w:tcPr>
            <w:tcW w:w="2322" w:type="dxa"/>
          </w:tcPr>
          <w:p>
            <w:pPr>
              <w:pStyle w:val="10"/>
              <w:spacing w:before="105"/>
              <w:ind w:right="86"/>
              <w:jc w:val="right"/>
              <w:rPr>
                <w:sz w:val="18"/>
              </w:rPr>
            </w:pPr>
            <w:r>
              <w:rPr>
                <w:sz w:val="18"/>
              </w:rPr>
              <w:t>93.00</w:t>
            </w:r>
          </w:p>
        </w:tc>
        <w:tc>
          <w:tcPr>
            <w:tcW w:w="2056" w:type="dxa"/>
          </w:tcPr>
          <w:p>
            <w:pPr>
              <w:pStyle w:val="10"/>
              <w:rPr>
                <w:rFonts w:ascii="Times New Roman"/>
                <w:sz w:val="18"/>
              </w:rPr>
            </w:pPr>
          </w:p>
        </w:tc>
        <w:tc>
          <w:tcPr>
            <w:tcW w:w="2293" w:type="dxa"/>
          </w:tcPr>
          <w:p>
            <w:pPr>
              <w:pStyle w:val="10"/>
              <w:spacing w:before="105"/>
              <w:ind w:right="86"/>
              <w:jc w:val="right"/>
              <w:rPr>
                <w:sz w:val="18"/>
              </w:rPr>
            </w:pPr>
            <w:r>
              <w:rPr>
                <w:sz w:val="18"/>
              </w:rPr>
              <w:t>93.00</w:t>
            </w:r>
          </w:p>
        </w:tc>
      </w:tr>
    </w:tbl>
    <w:p>
      <w:pPr>
        <w:spacing w:after="0"/>
        <w:jc w:val="right"/>
        <w:rPr>
          <w:sz w:val="18"/>
        </w:rPr>
        <w:sectPr>
          <w:type w:val="continuous"/>
          <w:pgSz w:w="16840" w:h="11910" w:orient="landscape"/>
          <w:pgMar w:top="1580" w:right="1400" w:bottom="280" w:left="1420" w:header="720" w:footer="720" w:gutter="0"/>
        </w:sectPr>
      </w:pPr>
    </w:p>
    <w:p>
      <w:pPr>
        <w:pStyle w:val="5"/>
        <w:rPr>
          <w:sz w:val="20"/>
        </w:rPr>
      </w:pPr>
    </w:p>
    <w:p>
      <w:pPr>
        <w:pStyle w:val="5"/>
        <w:spacing w:before="2"/>
        <w:rPr>
          <w:sz w:val="13"/>
        </w:rPr>
      </w:pPr>
    </w:p>
    <w:tbl>
      <w:tblPr>
        <w:tblStyle w:val="7"/>
        <w:tblW w:w="13294" w:type="dxa"/>
        <w:tblInd w:w="3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88"/>
        <w:gridCol w:w="4835"/>
        <w:gridCol w:w="2322"/>
        <w:gridCol w:w="2056"/>
        <w:gridCol w:w="2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6623" w:type="dxa"/>
            <w:gridSpan w:val="2"/>
          </w:tcPr>
          <w:p>
            <w:pPr>
              <w:pStyle w:val="10"/>
              <w:tabs>
                <w:tab w:val="left" w:pos="947"/>
              </w:tabs>
              <w:spacing w:before="74"/>
              <w:ind w:left="21"/>
              <w:jc w:val="center"/>
              <w:rPr>
                <w:sz w:val="21"/>
              </w:rPr>
            </w:pPr>
            <w:r>
              <w:rPr>
                <w:sz w:val="21"/>
              </w:rPr>
              <w:t>项</w:t>
            </w:r>
            <w:r>
              <w:rPr>
                <w:sz w:val="21"/>
              </w:rPr>
              <w:tab/>
            </w:r>
            <w:r>
              <w:rPr>
                <w:sz w:val="21"/>
              </w:rPr>
              <w:t>目</w:t>
            </w:r>
          </w:p>
        </w:tc>
        <w:tc>
          <w:tcPr>
            <w:tcW w:w="6671" w:type="dxa"/>
            <w:gridSpan w:val="3"/>
          </w:tcPr>
          <w:p>
            <w:pPr>
              <w:pStyle w:val="10"/>
              <w:spacing w:before="74"/>
              <w:ind w:left="2898" w:right="2883"/>
              <w:jc w:val="center"/>
              <w:rPr>
                <w:sz w:val="21"/>
              </w:rPr>
            </w:pPr>
            <w:r>
              <w:rPr>
                <w:sz w:val="21"/>
              </w:rPr>
              <w:t>本年支出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1788" w:type="dxa"/>
          </w:tcPr>
          <w:p>
            <w:pPr>
              <w:pStyle w:val="10"/>
              <w:spacing w:line="300" w:lineRule="atLeast"/>
              <w:ind w:left="483" w:right="466"/>
              <w:rPr>
                <w:sz w:val="21"/>
              </w:rPr>
            </w:pPr>
            <w:r>
              <w:rPr>
                <w:w w:val="95"/>
                <w:sz w:val="21"/>
              </w:rPr>
              <w:t>功能分类科目编码</w:t>
            </w:r>
          </w:p>
        </w:tc>
        <w:tc>
          <w:tcPr>
            <w:tcW w:w="4835" w:type="dxa"/>
          </w:tcPr>
          <w:p>
            <w:pPr>
              <w:pStyle w:val="10"/>
              <w:spacing w:before="179"/>
              <w:ind w:left="1980" w:right="1964"/>
              <w:jc w:val="center"/>
              <w:rPr>
                <w:sz w:val="21"/>
              </w:rPr>
            </w:pPr>
            <w:r>
              <w:rPr>
                <w:sz w:val="21"/>
              </w:rPr>
              <w:t>科目名称</w:t>
            </w:r>
          </w:p>
        </w:tc>
        <w:tc>
          <w:tcPr>
            <w:tcW w:w="2322" w:type="dxa"/>
          </w:tcPr>
          <w:p>
            <w:pPr>
              <w:pStyle w:val="10"/>
              <w:spacing w:before="179"/>
              <w:ind w:left="880" w:right="867"/>
              <w:jc w:val="center"/>
              <w:rPr>
                <w:sz w:val="21"/>
              </w:rPr>
            </w:pPr>
            <w:r>
              <w:rPr>
                <w:sz w:val="21"/>
              </w:rPr>
              <w:t>小 计</w:t>
            </w:r>
          </w:p>
        </w:tc>
        <w:tc>
          <w:tcPr>
            <w:tcW w:w="2056" w:type="dxa"/>
          </w:tcPr>
          <w:p>
            <w:pPr>
              <w:pStyle w:val="10"/>
              <w:spacing w:before="179"/>
              <w:ind w:left="617"/>
              <w:rPr>
                <w:sz w:val="21"/>
              </w:rPr>
            </w:pPr>
            <w:r>
              <w:rPr>
                <w:sz w:val="21"/>
              </w:rPr>
              <w:t>基本支出</w:t>
            </w:r>
          </w:p>
        </w:tc>
        <w:tc>
          <w:tcPr>
            <w:tcW w:w="2293" w:type="dxa"/>
          </w:tcPr>
          <w:p>
            <w:pPr>
              <w:pStyle w:val="10"/>
              <w:spacing w:before="179"/>
              <w:ind w:left="736"/>
              <w:rPr>
                <w:sz w:val="21"/>
              </w:rPr>
            </w:pPr>
            <w:r>
              <w:rPr>
                <w:sz w:val="21"/>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6623" w:type="dxa"/>
            <w:gridSpan w:val="2"/>
          </w:tcPr>
          <w:p>
            <w:pPr>
              <w:pStyle w:val="10"/>
              <w:tabs>
                <w:tab w:val="left" w:pos="424"/>
              </w:tabs>
              <w:spacing w:before="76"/>
              <w:ind w:left="14"/>
              <w:jc w:val="center"/>
              <w:rPr>
                <w:sz w:val="21"/>
              </w:rPr>
            </w:pPr>
            <w:r>
              <w:rPr>
                <w:sz w:val="21"/>
              </w:rPr>
              <w:t>栏</w:t>
            </w:r>
            <w:r>
              <w:rPr>
                <w:sz w:val="21"/>
              </w:rPr>
              <w:tab/>
            </w:r>
            <w:r>
              <w:rPr>
                <w:sz w:val="21"/>
              </w:rPr>
              <w:t>次</w:t>
            </w:r>
          </w:p>
        </w:tc>
        <w:tc>
          <w:tcPr>
            <w:tcW w:w="2322" w:type="dxa"/>
          </w:tcPr>
          <w:p>
            <w:pPr>
              <w:pStyle w:val="10"/>
              <w:spacing w:before="76"/>
              <w:ind w:left="10"/>
              <w:jc w:val="center"/>
              <w:rPr>
                <w:sz w:val="21"/>
              </w:rPr>
            </w:pPr>
            <w:r>
              <w:rPr>
                <w:w w:val="99"/>
                <w:sz w:val="21"/>
              </w:rPr>
              <w:t>1</w:t>
            </w:r>
          </w:p>
        </w:tc>
        <w:tc>
          <w:tcPr>
            <w:tcW w:w="2056" w:type="dxa"/>
          </w:tcPr>
          <w:p>
            <w:pPr>
              <w:pStyle w:val="10"/>
              <w:spacing w:before="76"/>
              <w:ind w:left="9"/>
              <w:jc w:val="center"/>
              <w:rPr>
                <w:sz w:val="21"/>
              </w:rPr>
            </w:pPr>
            <w:r>
              <w:rPr>
                <w:w w:val="99"/>
                <w:sz w:val="21"/>
              </w:rPr>
              <w:t>2</w:t>
            </w:r>
          </w:p>
        </w:tc>
        <w:tc>
          <w:tcPr>
            <w:tcW w:w="2293" w:type="dxa"/>
          </w:tcPr>
          <w:p>
            <w:pPr>
              <w:pStyle w:val="10"/>
              <w:spacing w:before="76"/>
              <w:ind w:left="9"/>
              <w:jc w:val="center"/>
              <w:rPr>
                <w:sz w:val="21"/>
              </w:rPr>
            </w:pPr>
            <w:r>
              <w:rPr>
                <w:w w:val="99"/>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6"/>
              <w:ind w:left="106"/>
              <w:rPr>
                <w:sz w:val="18"/>
              </w:rPr>
            </w:pPr>
            <w:r>
              <w:rPr>
                <w:sz w:val="18"/>
              </w:rPr>
              <w:t>2130148</w:t>
            </w:r>
          </w:p>
        </w:tc>
        <w:tc>
          <w:tcPr>
            <w:tcW w:w="4835" w:type="dxa"/>
          </w:tcPr>
          <w:p>
            <w:pPr>
              <w:pStyle w:val="10"/>
              <w:spacing w:before="106"/>
              <w:ind w:left="459"/>
              <w:rPr>
                <w:sz w:val="18"/>
              </w:rPr>
            </w:pPr>
            <w:r>
              <w:rPr>
                <w:sz w:val="18"/>
              </w:rPr>
              <w:t>成品油价格改革对渔业的补贴</w:t>
            </w:r>
          </w:p>
        </w:tc>
        <w:tc>
          <w:tcPr>
            <w:tcW w:w="2322" w:type="dxa"/>
          </w:tcPr>
          <w:p>
            <w:pPr>
              <w:pStyle w:val="10"/>
              <w:spacing w:before="106"/>
              <w:ind w:right="84"/>
              <w:jc w:val="right"/>
              <w:rPr>
                <w:sz w:val="18"/>
              </w:rPr>
            </w:pPr>
            <w:r>
              <w:rPr>
                <w:sz w:val="18"/>
              </w:rPr>
              <w:t>173.72</w:t>
            </w:r>
          </w:p>
        </w:tc>
        <w:tc>
          <w:tcPr>
            <w:tcW w:w="2056" w:type="dxa"/>
          </w:tcPr>
          <w:p>
            <w:pPr>
              <w:pStyle w:val="10"/>
              <w:rPr>
                <w:rFonts w:ascii="Times New Roman"/>
                <w:sz w:val="18"/>
              </w:rPr>
            </w:pPr>
          </w:p>
        </w:tc>
        <w:tc>
          <w:tcPr>
            <w:tcW w:w="2293" w:type="dxa"/>
          </w:tcPr>
          <w:p>
            <w:pPr>
              <w:pStyle w:val="10"/>
              <w:spacing w:before="106"/>
              <w:ind w:right="84"/>
              <w:jc w:val="right"/>
              <w:rPr>
                <w:sz w:val="18"/>
              </w:rPr>
            </w:pPr>
            <w:r>
              <w:rPr>
                <w:sz w:val="18"/>
              </w:rPr>
              <w:t>173.72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5"/>
              <w:ind w:left="106"/>
              <w:rPr>
                <w:sz w:val="18"/>
              </w:rPr>
            </w:pPr>
            <w:r>
              <w:rPr>
                <w:sz w:val="18"/>
              </w:rPr>
              <w:t>21302</w:t>
            </w:r>
          </w:p>
        </w:tc>
        <w:tc>
          <w:tcPr>
            <w:tcW w:w="4835" w:type="dxa"/>
          </w:tcPr>
          <w:p>
            <w:pPr>
              <w:pStyle w:val="10"/>
              <w:spacing w:before="105"/>
              <w:ind w:left="282"/>
              <w:rPr>
                <w:sz w:val="18"/>
              </w:rPr>
            </w:pPr>
            <w:r>
              <w:rPr>
                <w:sz w:val="18"/>
              </w:rPr>
              <w:t>林业和草原</w:t>
            </w:r>
          </w:p>
        </w:tc>
        <w:tc>
          <w:tcPr>
            <w:tcW w:w="2322" w:type="dxa"/>
          </w:tcPr>
          <w:p>
            <w:pPr>
              <w:pStyle w:val="10"/>
              <w:spacing w:before="105"/>
              <w:ind w:right="84"/>
              <w:jc w:val="right"/>
              <w:rPr>
                <w:sz w:val="18"/>
              </w:rPr>
            </w:pPr>
            <w:r>
              <w:rPr>
                <w:sz w:val="18"/>
              </w:rPr>
              <w:t>995.64</w:t>
            </w:r>
          </w:p>
        </w:tc>
        <w:tc>
          <w:tcPr>
            <w:tcW w:w="2056" w:type="dxa"/>
          </w:tcPr>
          <w:p>
            <w:pPr>
              <w:pStyle w:val="10"/>
              <w:rPr>
                <w:rFonts w:ascii="Times New Roman"/>
                <w:sz w:val="18"/>
              </w:rPr>
            </w:pPr>
          </w:p>
        </w:tc>
        <w:tc>
          <w:tcPr>
            <w:tcW w:w="2293" w:type="dxa"/>
          </w:tcPr>
          <w:p>
            <w:pPr>
              <w:pStyle w:val="10"/>
              <w:spacing w:before="105"/>
              <w:ind w:right="84"/>
              <w:jc w:val="right"/>
              <w:rPr>
                <w:sz w:val="18"/>
              </w:rPr>
            </w:pPr>
            <w:r>
              <w:rPr>
                <w:sz w:val="18"/>
              </w:rPr>
              <w:t>995.64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788" w:type="dxa"/>
          </w:tcPr>
          <w:p>
            <w:pPr>
              <w:pStyle w:val="10"/>
              <w:spacing w:before="105"/>
              <w:ind w:left="106"/>
              <w:rPr>
                <w:sz w:val="18"/>
              </w:rPr>
            </w:pPr>
            <w:r>
              <w:rPr>
                <w:sz w:val="18"/>
              </w:rPr>
              <w:t>2130205</w:t>
            </w:r>
          </w:p>
        </w:tc>
        <w:tc>
          <w:tcPr>
            <w:tcW w:w="4835" w:type="dxa"/>
          </w:tcPr>
          <w:p>
            <w:pPr>
              <w:pStyle w:val="10"/>
              <w:spacing w:before="105"/>
              <w:ind w:left="459"/>
              <w:rPr>
                <w:sz w:val="18"/>
              </w:rPr>
            </w:pPr>
            <w:r>
              <w:rPr>
                <w:sz w:val="18"/>
              </w:rPr>
              <w:t>森林资源培育</w:t>
            </w:r>
          </w:p>
        </w:tc>
        <w:tc>
          <w:tcPr>
            <w:tcW w:w="2322" w:type="dxa"/>
          </w:tcPr>
          <w:p>
            <w:pPr>
              <w:pStyle w:val="10"/>
              <w:spacing w:before="105"/>
              <w:ind w:right="84"/>
              <w:jc w:val="right"/>
              <w:rPr>
                <w:sz w:val="18"/>
              </w:rPr>
            </w:pPr>
            <w:r>
              <w:rPr>
                <w:sz w:val="18"/>
              </w:rPr>
              <w:t>412.22</w:t>
            </w:r>
          </w:p>
        </w:tc>
        <w:tc>
          <w:tcPr>
            <w:tcW w:w="2056" w:type="dxa"/>
          </w:tcPr>
          <w:p>
            <w:pPr>
              <w:pStyle w:val="10"/>
              <w:rPr>
                <w:rFonts w:ascii="Times New Roman"/>
                <w:sz w:val="18"/>
              </w:rPr>
            </w:pPr>
          </w:p>
        </w:tc>
        <w:tc>
          <w:tcPr>
            <w:tcW w:w="2293" w:type="dxa"/>
          </w:tcPr>
          <w:p>
            <w:pPr>
              <w:pStyle w:val="10"/>
              <w:spacing w:before="105"/>
              <w:ind w:right="84"/>
              <w:jc w:val="right"/>
              <w:rPr>
                <w:sz w:val="18"/>
              </w:rPr>
            </w:pPr>
            <w:r>
              <w:rPr>
                <w:sz w:val="18"/>
              </w:rPr>
              <w:t>412.22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5"/>
              <w:ind w:left="106"/>
              <w:rPr>
                <w:sz w:val="18"/>
              </w:rPr>
            </w:pPr>
            <w:r>
              <w:rPr>
                <w:sz w:val="18"/>
              </w:rPr>
              <w:t>2130209</w:t>
            </w:r>
          </w:p>
        </w:tc>
        <w:tc>
          <w:tcPr>
            <w:tcW w:w="4835" w:type="dxa"/>
          </w:tcPr>
          <w:p>
            <w:pPr>
              <w:pStyle w:val="10"/>
              <w:spacing w:before="105"/>
              <w:ind w:left="459"/>
              <w:rPr>
                <w:sz w:val="18"/>
              </w:rPr>
            </w:pPr>
            <w:r>
              <w:rPr>
                <w:sz w:val="18"/>
              </w:rPr>
              <w:t>森林生态效益补偿</w:t>
            </w:r>
          </w:p>
        </w:tc>
        <w:tc>
          <w:tcPr>
            <w:tcW w:w="2322" w:type="dxa"/>
          </w:tcPr>
          <w:p>
            <w:pPr>
              <w:pStyle w:val="10"/>
              <w:spacing w:before="105"/>
              <w:ind w:right="84"/>
              <w:jc w:val="right"/>
              <w:rPr>
                <w:sz w:val="18"/>
              </w:rPr>
            </w:pPr>
            <w:r>
              <w:rPr>
                <w:sz w:val="18"/>
              </w:rPr>
              <w:t>304.45</w:t>
            </w:r>
          </w:p>
        </w:tc>
        <w:tc>
          <w:tcPr>
            <w:tcW w:w="2056" w:type="dxa"/>
          </w:tcPr>
          <w:p>
            <w:pPr>
              <w:pStyle w:val="10"/>
              <w:rPr>
                <w:rFonts w:ascii="Times New Roman"/>
                <w:sz w:val="18"/>
              </w:rPr>
            </w:pPr>
          </w:p>
        </w:tc>
        <w:tc>
          <w:tcPr>
            <w:tcW w:w="2293" w:type="dxa"/>
          </w:tcPr>
          <w:p>
            <w:pPr>
              <w:pStyle w:val="10"/>
              <w:spacing w:before="105"/>
              <w:ind w:right="84"/>
              <w:jc w:val="right"/>
              <w:rPr>
                <w:sz w:val="18"/>
              </w:rPr>
            </w:pPr>
            <w:r>
              <w:rPr>
                <w:sz w:val="18"/>
              </w:rPr>
              <w:t>304.45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788" w:type="dxa"/>
          </w:tcPr>
          <w:p>
            <w:pPr>
              <w:pStyle w:val="10"/>
              <w:spacing w:before="105"/>
              <w:ind w:left="106"/>
              <w:rPr>
                <w:sz w:val="18"/>
              </w:rPr>
            </w:pPr>
            <w:r>
              <w:rPr>
                <w:sz w:val="18"/>
              </w:rPr>
              <w:t>2130211</w:t>
            </w:r>
          </w:p>
        </w:tc>
        <w:tc>
          <w:tcPr>
            <w:tcW w:w="4835" w:type="dxa"/>
          </w:tcPr>
          <w:p>
            <w:pPr>
              <w:pStyle w:val="10"/>
              <w:spacing w:before="105"/>
              <w:ind w:left="459"/>
              <w:rPr>
                <w:sz w:val="18"/>
              </w:rPr>
            </w:pPr>
            <w:r>
              <w:rPr>
                <w:sz w:val="18"/>
              </w:rPr>
              <w:t>动植物保护</w:t>
            </w:r>
          </w:p>
        </w:tc>
        <w:tc>
          <w:tcPr>
            <w:tcW w:w="2322" w:type="dxa"/>
          </w:tcPr>
          <w:p>
            <w:pPr>
              <w:pStyle w:val="10"/>
              <w:spacing w:before="105"/>
              <w:ind w:right="88"/>
              <w:jc w:val="right"/>
              <w:rPr>
                <w:sz w:val="18"/>
              </w:rPr>
            </w:pPr>
            <w:r>
              <w:rPr>
                <w:sz w:val="18"/>
              </w:rPr>
              <w:t>1.00</w:t>
            </w:r>
          </w:p>
        </w:tc>
        <w:tc>
          <w:tcPr>
            <w:tcW w:w="2056" w:type="dxa"/>
          </w:tcPr>
          <w:p>
            <w:pPr>
              <w:pStyle w:val="10"/>
              <w:rPr>
                <w:rFonts w:ascii="Times New Roman"/>
                <w:sz w:val="18"/>
              </w:rPr>
            </w:pPr>
          </w:p>
        </w:tc>
        <w:tc>
          <w:tcPr>
            <w:tcW w:w="2293" w:type="dxa"/>
          </w:tcPr>
          <w:p>
            <w:pPr>
              <w:pStyle w:val="10"/>
              <w:spacing w:before="105"/>
              <w:ind w:right="89"/>
              <w:jc w:val="right"/>
              <w:rPr>
                <w:sz w:val="18"/>
              </w:rPr>
            </w:pPr>
            <w:r>
              <w:rPr>
                <w:sz w:val="1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7"/>
              <w:ind w:left="106"/>
              <w:rPr>
                <w:sz w:val="18"/>
              </w:rPr>
            </w:pPr>
            <w:r>
              <w:rPr>
                <w:sz w:val="18"/>
              </w:rPr>
              <w:t>2130234</w:t>
            </w:r>
          </w:p>
        </w:tc>
        <w:tc>
          <w:tcPr>
            <w:tcW w:w="4835" w:type="dxa"/>
          </w:tcPr>
          <w:p>
            <w:pPr>
              <w:pStyle w:val="10"/>
              <w:spacing w:before="107"/>
              <w:ind w:left="459"/>
              <w:rPr>
                <w:sz w:val="18"/>
              </w:rPr>
            </w:pPr>
            <w:r>
              <w:rPr>
                <w:sz w:val="18"/>
              </w:rPr>
              <w:t>林业草原防灾减灾</w:t>
            </w:r>
          </w:p>
        </w:tc>
        <w:tc>
          <w:tcPr>
            <w:tcW w:w="2322" w:type="dxa"/>
          </w:tcPr>
          <w:p>
            <w:pPr>
              <w:pStyle w:val="10"/>
              <w:spacing w:before="107"/>
              <w:ind w:right="84"/>
              <w:jc w:val="right"/>
              <w:rPr>
                <w:sz w:val="18"/>
              </w:rPr>
            </w:pPr>
            <w:r>
              <w:rPr>
                <w:sz w:val="18"/>
              </w:rPr>
              <w:t>277.98</w:t>
            </w:r>
          </w:p>
        </w:tc>
        <w:tc>
          <w:tcPr>
            <w:tcW w:w="2056" w:type="dxa"/>
          </w:tcPr>
          <w:p>
            <w:pPr>
              <w:pStyle w:val="10"/>
              <w:rPr>
                <w:rFonts w:ascii="Times New Roman"/>
                <w:sz w:val="18"/>
              </w:rPr>
            </w:pPr>
          </w:p>
        </w:tc>
        <w:tc>
          <w:tcPr>
            <w:tcW w:w="2293" w:type="dxa"/>
          </w:tcPr>
          <w:p>
            <w:pPr>
              <w:pStyle w:val="10"/>
              <w:spacing w:before="107"/>
              <w:ind w:right="84"/>
              <w:jc w:val="right"/>
              <w:rPr>
                <w:sz w:val="18"/>
              </w:rPr>
            </w:pPr>
            <w:r>
              <w:rPr>
                <w:sz w:val="18"/>
              </w:rPr>
              <w:t>277.98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7"/>
              <w:ind w:left="106"/>
              <w:rPr>
                <w:sz w:val="18"/>
              </w:rPr>
            </w:pPr>
            <w:r>
              <w:rPr>
                <w:sz w:val="18"/>
              </w:rPr>
              <w:t>220</w:t>
            </w:r>
          </w:p>
        </w:tc>
        <w:tc>
          <w:tcPr>
            <w:tcW w:w="4835" w:type="dxa"/>
          </w:tcPr>
          <w:p>
            <w:pPr>
              <w:pStyle w:val="10"/>
              <w:spacing w:before="107"/>
              <w:ind w:left="106"/>
              <w:rPr>
                <w:sz w:val="18"/>
              </w:rPr>
            </w:pPr>
            <w:r>
              <w:rPr>
                <w:sz w:val="18"/>
              </w:rPr>
              <w:t>自然资源海洋气象等支出</w:t>
            </w:r>
          </w:p>
        </w:tc>
        <w:tc>
          <w:tcPr>
            <w:tcW w:w="2322" w:type="dxa"/>
          </w:tcPr>
          <w:p>
            <w:pPr>
              <w:pStyle w:val="10"/>
              <w:spacing w:before="107"/>
              <w:ind w:right="84"/>
              <w:jc w:val="right"/>
              <w:rPr>
                <w:sz w:val="18"/>
              </w:rPr>
            </w:pPr>
            <w:r>
              <w:rPr>
                <w:sz w:val="18"/>
              </w:rPr>
              <w:t>6,984.16</w:t>
            </w:r>
          </w:p>
        </w:tc>
        <w:tc>
          <w:tcPr>
            <w:tcW w:w="2056" w:type="dxa"/>
          </w:tcPr>
          <w:p>
            <w:pPr>
              <w:pStyle w:val="10"/>
              <w:spacing w:before="107"/>
              <w:ind w:right="83"/>
              <w:jc w:val="right"/>
              <w:rPr>
                <w:sz w:val="18"/>
              </w:rPr>
            </w:pPr>
            <w:r>
              <w:rPr>
                <w:sz w:val="18"/>
              </w:rPr>
              <w:t>4,227.05</w:t>
            </w:r>
          </w:p>
        </w:tc>
        <w:tc>
          <w:tcPr>
            <w:tcW w:w="2293" w:type="dxa"/>
          </w:tcPr>
          <w:p>
            <w:pPr>
              <w:pStyle w:val="10"/>
              <w:spacing w:before="107"/>
              <w:ind w:right="84"/>
              <w:jc w:val="right"/>
              <w:rPr>
                <w:sz w:val="18"/>
              </w:rPr>
            </w:pPr>
            <w:r>
              <w:rPr>
                <w:sz w:val="18"/>
              </w:rPr>
              <w:t>2,757.11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6"/>
              <w:ind w:left="106"/>
              <w:rPr>
                <w:sz w:val="18"/>
              </w:rPr>
            </w:pPr>
            <w:r>
              <w:rPr>
                <w:sz w:val="18"/>
              </w:rPr>
              <w:t>22001</w:t>
            </w:r>
          </w:p>
        </w:tc>
        <w:tc>
          <w:tcPr>
            <w:tcW w:w="4835" w:type="dxa"/>
          </w:tcPr>
          <w:p>
            <w:pPr>
              <w:pStyle w:val="10"/>
              <w:spacing w:before="106"/>
              <w:ind w:left="282"/>
              <w:rPr>
                <w:sz w:val="18"/>
              </w:rPr>
            </w:pPr>
            <w:r>
              <w:rPr>
                <w:sz w:val="18"/>
              </w:rPr>
              <w:t>自然资源事务</w:t>
            </w:r>
          </w:p>
        </w:tc>
        <w:tc>
          <w:tcPr>
            <w:tcW w:w="2322" w:type="dxa"/>
          </w:tcPr>
          <w:p>
            <w:pPr>
              <w:pStyle w:val="10"/>
              <w:spacing w:before="106"/>
              <w:ind w:right="84"/>
              <w:jc w:val="right"/>
              <w:rPr>
                <w:sz w:val="18"/>
              </w:rPr>
            </w:pPr>
            <w:r>
              <w:rPr>
                <w:sz w:val="18"/>
              </w:rPr>
              <w:t>6,984.16</w:t>
            </w:r>
          </w:p>
        </w:tc>
        <w:tc>
          <w:tcPr>
            <w:tcW w:w="2056" w:type="dxa"/>
          </w:tcPr>
          <w:p>
            <w:pPr>
              <w:pStyle w:val="10"/>
              <w:spacing w:before="106"/>
              <w:ind w:right="83"/>
              <w:jc w:val="right"/>
              <w:rPr>
                <w:sz w:val="18"/>
              </w:rPr>
            </w:pPr>
            <w:r>
              <w:rPr>
                <w:sz w:val="18"/>
              </w:rPr>
              <w:t>4,227.05</w:t>
            </w:r>
          </w:p>
        </w:tc>
        <w:tc>
          <w:tcPr>
            <w:tcW w:w="2293" w:type="dxa"/>
          </w:tcPr>
          <w:p>
            <w:pPr>
              <w:pStyle w:val="10"/>
              <w:spacing w:before="106"/>
              <w:ind w:right="84"/>
              <w:jc w:val="right"/>
              <w:rPr>
                <w:sz w:val="18"/>
              </w:rPr>
            </w:pPr>
            <w:r>
              <w:rPr>
                <w:sz w:val="18"/>
              </w:rPr>
              <w:t>2,757.11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788" w:type="dxa"/>
          </w:tcPr>
          <w:p>
            <w:pPr>
              <w:pStyle w:val="10"/>
              <w:spacing w:before="106"/>
              <w:ind w:left="106"/>
              <w:rPr>
                <w:sz w:val="18"/>
              </w:rPr>
            </w:pPr>
            <w:r>
              <w:rPr>
                <w:sz w:val="18"/>
              </w:rPr>
              <w:t>2200101</w:t>
            </w:r>
          </w:p>
        </w:tc>
        <w:tc>
          <w:tcPr>
            <w:tcW w:w="4835" w:type="dxa"/>
          </w:tcPr>
          <w:p>
            <w:pPr>
              <w:pStyle w:val="10"/>
              <w:spacing w:before="106"/>
              <w:ind w:left="459"/>
              <w:rPr>
                <w:sz w:val="18"/>
              </w:rPr>
            </w:pPr>
            <w:r>
              <w:rPr>
                <w:sz w:val="18"/>
              </w:rPr>
              <w:t>行政运行</w:t>
            </w:r>
          </w:p>
        </w:tc>
        <w:tc>
          <w:tcPr>
            <w:tcW w:w="2322" w:type="dxa"/>
          </w:tcPr>
          <w:p>
            <w:pPr>
              <w:pStyle w:val="10"/>
              <w:spacing w:before="106"/>
              <w:ind w:right="84"/>
              <w:jc w:val="right"/>
              <w:rPr>
                <w:sz w:val="18"/>
              </w:rPr>
            </w:pPr>
            <w:r>
              <w:rPr>
                <w:sz w:val="18"/>
              </w:rPr>
              <w:t>1,258.46</w:t>
            </w:r>
          </w:p>
        </w:tc>
        <w:tc>
          <w:tcPr>
            <w:tcW w:w="2056" w:type="dxa"/>
          </w:tcPr>
          <w:p>
            <w:pPr>
              <w:pStyle w:val="10"/>
              <w:spacing w:before="106"/>
              <w:ind w:right="83"/>
              <w:jc w:val="right"/>
              <w:rPr>
                <w:sz w:val="18"/>
              </w:rPr>
            </w:pPr>
            <w:r>
              <w:rPr>
                <w:sz w:val="18"/>
              </w:rPr>
              <w:t>1,258.46</w:t>
            </w:r>
          </w:p>
        </w:tc>
        <w:tc>
          <w:tcPr>
            <w:tcW w:w="2293"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6"/>
              <w:ind w:left="106"/>
              <w:rPr>
                <w:sz w:val="18"/>
              </w:rPr>
            </w:pPr>
            <w:r>
              <w:rPr>
                <w:sz w:val="18"/>
              </w:rPr>
              <w:t>2200104</w:t>
            </w:r>
          </w:p>
        </w:tc>
        <w:tc>
          <w:tcPr>
            <w:tcW w:w="4835" w:type="dxa"/>
          </w:tcPr>
          <w:p>
            <w:pPr>
              <w:pStyle w:val="10"/>
              <w:spacing w:before="106"/>
              <w:ind w:left="459"/>
              <w:rPr>
                <w:sz w:val="18"/>
              </w:rPr>
            </w:pPr>
            <w:r>
              <w:rPr>
                <w:sz w:val="18"/>
              </w:rPr>
              <w:t>自然资源规划及管理</w:t>
            </w:r>
          </w:p>
        </w:tc>
        <w:tc>
          <w:tcPr>
            <w:tcW w:w="2322" w:type="dxa"/>
          </w:tcPr>
          <w:p>
            <w:pPr>
              <w:pStyle w:val="10"/>
              <w:spacing w:before="106"/>
              <w:ind w:right="84"/>
              <w:jc w:val="right"/>
              <w:rPr>
                <w:sz w:val="18"/>
              </w:rPr>
            </w:pPr>
            <w:r>
              <w:rPr>
                <w:sz w:val="18"/>
              </w:rPr>
              <w:t>313.45</w:t>
            </w:r>
          </w:p>
        </w:tc>
        <w:tc>
          <w:tcPr>
            <w:tcW w:w="2056" w:type="dxa"/>
          </w:tcPr>
          <w:p>
            <w:pPr>
              <w:pStyle w:val="10"/>
              <w:rPr>
                <w:rFonts w:ascii="Times New Roman"/>
                <w:sz w:val="18"/>
              </w:rPr>
            </w:pPr>
          </w:p>
        </w:tc>
        <w:tc>
          <w:tcPr>
            <w:tcW w:w="2293" w:type="dxa"/>
          </w:tcPr>
          <w:p>
            <w:pPr>
              <w:pStyle w:val="10"/>
              <w:spacing w:before="106"/>
              <w:ind w:right="84"/>
              <w:jc w:val="right"/>
              <w:rPr>
                <w:sz w:val="18"/>
              </w:rPr>
            </w:pPr>
            <w:r>
              <w:rPr>
                <w:sz w:val="18"/>
              </w:rPr>
              <w:t>313.45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6"/>
              <w:ind w:left="106"/>
              <w:rPr>
                <w:sz w:val="18"/>
              </w:rPr>
            </w:pPr>
            <w:r>
              <w:rPr>
                <w:sz w:val="18"/>
              </w:rPr>
              <w:t>2200106</w:t>
            </w:r>
          </w:p>
        </w:tc>
        <w:tc>
          <w:tcPr>
            <w:tcW w:w="4835" w:type="dxa"/>
          </w:tcPr>
          <w:p>
            <w:pPr>
              <w:pStyle w:val="10"/>
              <w:spacing w:before="106"/>
              <w:ind w:left="459"/>
              <w:rPr>
                <w:sz w:val="18"/>
              </w:rPr>
            </w:pPr>
            <w:r>
              <w:rPr>
                <w:sz w:val="18"/>
              </w:rPr>
              <w:t>自然资源利用与保护</w:t>
            </w:r>
          </w:p>
        </w:tc>
        <w:tc>
          <w:tcPr>
            <w:tcW w:w="2322" w:type="dxa"/>
          </w:tcPr>
          <w:p>
            <w:pPr>
              <w:pStyle w:val="10"/>
              <w:spacing w:before="106"/>
              <w:ind w:right="84"/>
              <w:jc w:val="right"/>
              <w:rPr>
                <w:sz w:val="18"/>
              </w:rPr>
            </w:pPr>
            <w:r>
              <w:rPr>
                <w:sz w:val="18"/>
              </w:rPr>
              <w:t>1,326.00</w:t>
            </w:r>
          </w:p>
        </w:tc>
        <w:tc>
          <w:tcPr>
            <w:tcW w:w="2056" w:type="dxa"/>
          </w:tcPr>
          <w:p>
            <w:pPr>
              <w:pStyle w:val="10"/>
              <w:rPr>
                <w:rFonts w:ascii="Times New Roman"/>
                <w:sz w:val="18"/>
              </w:rPr>
            </w:pPr>
          </w:p>
        </w:tc>
        <w:tc>
          <w:tcPr>
            <w:tcW w:w="2293" w:type="dxa"/>
          </w:tcPr>
          <w:p>
            <w:pPr>
              <w:pStyle w:val="10"/>
              <w:spacing w:before="106"/>
              <w:ind w:right="84"/>
              <w:jc w:val="right"/>
              <w:rPr>
                <w:sz w:val="18"/>
              </w:rPr>
            </w:pPr>
            <w:r>
              <w:rPr>
                <w:sz w:val="18"/>
              </w:rPr>
              <w:t>1,326.00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6"/>
              <w:ind w:left="106"/>
              <w:rPr>
                <w:sz w:val="18"/>
              </w:rPr>
            </w:pPr>
            <w:r>
              <w:rPr>
                <w:sz w:val="18"/>
              </w:rPr>
              <w:t>2200114</w:t>
            </w:r>
          </w:p>
        </w:tc>
        <w:tc>
          <w:tcPr>
            <w:tcW w:w="4835" w:type="dxa"/>
          </w:tcPr>
          <w:p>
            <w:pPr>
              <w:pStyle w:val="10"/>
              <w:spacing w:before="106"/>
              <w:ind w:left="459"/>
              <w:rPr>
                <w:sz w:val="18"/>
              </w:rPr>
            </w:pPr>
            <w:r>
              <w:rPr>
                <w:sz w:val="18"/>
              </w:rPr>
              <w:t>地质勘查与矿产资源管理</w:t>
            </w:r>
          </w:p>
        </w:tc>
        <w:tc>
          <w:tcPr>
            <w:tcW w:w="2322" w:type="dxa"/>
          </w:tcPr>
          <w:p>
            <w:pPr>
              <w:pStyle w:val="10"/>
              <w:spacing w:before="106"/>
              <w:ind w:right="84"/>
              <w:jc w:val="right"/>
              <w:rPr>
                <w:sz w:val="18"/>
              </w:rPr>
            </w:pPr>
            <w:r>
              <w:rPr>
                <w:sz w:val="18"/>
              </w:rPr>
              <w:t>392.18</w:t>
            </w:r>
          </w:p>
        </w:tc>
        <w:tc>
          <w:tcPr>
            <w:tcW w:w="2056" w:type="dxa"/>
          </w:tcPr>
          <w:p>
            <w:pPr>
              <w:pStyle w:val="10"/>
              <w:rPr>
                <w:rFonts w:ascii="Times New Roman"/>
                <w:sz w:val="18"/>
              </w:rPr>
            </w:pPr>
          </w:p>
        </w:tc>
        <w:tc>
          <w:tcPr>
            <w:tcW w:w="2293" w:type="dxa"/>
          </w:tcPr>
          <w:p>
            <w:pPr>
              <w:pStyle w:val="10"/>
              <w:spacing w:before="106"/>
              <w:ind w:right="84"/>
              <w:jc w:val="right"/>
              <w:rPr>
                <w:sz w:val="18"/>
              </w:rPr>
            </w:pPr>
            <w:r>
              <w:rPr>
                <w:sz w:val="18"/>
              </w:rPr>
              <w:t>392.18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5"/>
              <w:ind w:left="106"/>
              <w:rPr>
                <w:sz w:val="18"/>
              </w:rPr>
            </w:pPr>
            <w:r>
              <w:rPr>
                <w:sz w:val="18"/>
              </w:rPr>
              <w:t>2200120</w:t>
            </w:r>
          </w:p>
        </w:tc>
        <w:tc>
          <w:tcPr>
            <w:tcW w:w="4835" w:type="dxa"/>
          </w:tcPr>
          <w:p>
            <w:pPr>
              <w:pStyle w:val="10"/>
              <w:spacing w:before="105"/>
              <w:ind w:left="459"/>
              <w:rPr>
                <w:sz w:val="18"/>
              </w:rPr>
            </w:pPr>
            <w:r>
              <w:rPr>
                <w:sz w:val="18"/>
              </w:rPr>
              <w:t>海域与海岛管理</w:t>
            </w:r>
          </w:p>
        </w:tc>
        <w:tc>
          <w:tcPr>
            <w:tcW w:w="2322" w:type="dxa"/>
          </w:tcPr>
          <w:p>
            <w:pPr>
              <w:pStyle w:val="10"/>
              <w:spacing w:before="105"/>
              <w:ind w:right="84"/>
              <w:jc w:val="right"/>
              <w:rPr>
                <w:sz w:val="18"/>
              </w:rPr>
            </w:pPr>
            <w:r>
              <w:rPr>
                <w:sz w:val="18"/>
              </w:rPr>
              <w:t>267.00</w:t>
            </w:r>
          </w:p>
        </w:tc>
        <w:tc>
          <w:tcPr>
            <w:tcW w:w="2056" w:type="dxa"/>
          </w:tcPr>
          <w:p>
            <w:pPr>
              <w:pStyle w:val="10"/>
              <w:rPr>
                <w:rFonts w:ascii="Times New Roman"/>
                <w:sz w:val="18"/>
              </w:rPr>
            </w:pPr>
          </w:p>
        </w:tc>
        <w:tc>
          <w:tcPr>
            <w:tcW w:w="2293" w:type="dxa"/>
          </w:tcPr>
          <w:p>
            <w:pPr>
              <w:pStyle w:val="10"/>
              <w:spacing w:before="105"/>
              <w:ind w:right="84"/>
              <w:jc w:val="right"/>
              <w:rPr>
                <w:sz w:val="18"/>
              </w:rPr>
            </w:pPr>
            <w:r>
              <w:rPr>
                <w:sz w:val="18"/>
              </w:rPr>
              <w:t>267.00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788" w:type="dxa"/>
          </w:tcPr>
          <w:p>
            <w:pPr>
              <w:pStyle w:val="10"/>
              <w:spacing w:before="105"/>
              <w:ind w:left="106"/>
              <w:rPr>
                <w:sz w:val="18"/>
              </w:rPr>
            </w:pPr>
            <w:r>
              <w:rPr>
                <w:sz w:val="18"/>
              </w:rPr>
              <w:t>2200150</w:t>
            </w:r>
          </w:p>
        </w:tc>
        <w:tc>
          <w:tcPr>
            <w:tcW w:w="4835" w:type="dxa"/>
          </w:tcPr>
          <w:p>
            <w:pPr>
              <w:pStyle w:val="10"/>
              <w:spacing w:before="105"/>
              <w:ind w:left="459"/>
              <w:rPr>
                <w:sz w:val="18"/>
              </w:rPr>
            </w:pPr>
            <w:r>
              <w:rPr>
                <w:sz w:val="18"/>
              </w:rPr>
              <w:t>事业运行</w:t>
            </w:r>
          </w:p>
        </w:tc>
        <w:tc>
          <w:tcPr>
            <w:tcW w:w="2322" w:type="dxa"/>
          </w:tcPr>
          <w:p>
            <w:pPr>
              <w:pStyle w:val="10"/>
              <w:spacing w:before="105"/>
              <w:ind w:right="84"/>
              <w:jc w:val="right"/>
              <w:rPr>
                <w:sz w:val="18"/>
              </w:rPr>
            </w:pPr>
            <w:r>
              <w:rPr>
                <w:sz w:val="18"/>
              </w:rPr>
              <w:t>2,968.58</w:t>
            </w:r>
          </w:p>
        </w:tc>
        <w:tc>
          <w:tcPr>
            <w:tcW w:w="2056" w:type="dxa"/>
          </w:tcPr>
          <w:p>
            <w:pPr>
              <w:pStyle w:val="10"/>
              <w:spacing w:before="105"/>
              <w:ind w:right="83"/>
              <w:jc w:val="right"/>
              <w:rPr>
                <w:sz w:val="18"/>
              </w:rPr>
            </w:pPr>
            <w:r>
              <w:rPr>
                <w:sz w:val="18"/>
              </w:rPr>
              <w:t>2,968.58</w:t>
            </w:r>
          </w:p>
        </w:tc>
        <w:tc>
          <w:tcPr>
            <w:tcW w:w="2293"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788" w:type="dxa"/>
          </w:tcPr>
          <w:p>
            <w:pPr>
              <w:pStyle w:val="10"/>
              <w:spacing w:before="105"/>
              <w:ind w:left="106"/>
              <w:rPr>
                <w:sz w:val="18"/>
              </w:rPr>
            </w:pPr>
            <w:r>
              <w:rPr>
                <w:sz w:val="18"/>
              </w:rPr>
              <w:t>2200199</w:t>
            </w:r>
          </w:p>
        </w:tc>
        <w:tc>
          <w:tcPr>
            <w:tcW w:w="4835" w:type="dxa"/>
          </w:tcPr>
          <w:p>
            <w:pPr>
              <w:pStyle w:val="10"/>
              <w:spacing w:before="105"/>
              <w:ind w:left="459"/>
              <w:rPr>
                <w:sz w:val="18"/>
              </w:rPr>
            </w:pPr>
            <w:r>
              <w:rPr>
                <w:sz w:val="18"/>
              </w:rPr>
              <w:t>其他自然资源事务支出</w:t>
            </w:r>
          </w:p>
        </w:tc>
        <w:tc>
          <w:tcPr>
            <w:tcW w:w="2322" w:type="dxa"/>
          </w:tcPr>
          <w:p>
            <w:pPr>
              <w:pStyle w:val="10"/>
              <w:spacing w:before="105"/>
              <w:ind w:right="84"/>
              <w:jc w:val="right"/>
              <w:rPr>
                <w:sz w:val="18"/>
              </w:rPr>
            </w:pPr>
            <w:r>
              <w:rPr>
                <w:sz w:val="18"/>
              </w:rPr>
              <w:t>458.48</w:t>
            </w:r>
          </w:p>
        </w:tc>
        <w:tc>
          <w:tcPr>
            <w:tcW w:w="2056" w:type="dxa"/>
          </w:tcPr>
          <w:p>
            <w:pPr>
              <w:pStyle w:val="10"/>
              <w:rPr>
                <w:rFonts w:ascii="Times New Roman"/>
                <w:sz w:val="18"/>
              </w:rPr>
            </w:pPr>
          </w:p>
        </w:tc>
        <w:tc>
          <w:tcPr>
            <w:tcW w:w="2293" w:type="dxa"/>
          </w:tcPr>
          <w:p>
            <w:pPr>
              <w:pStyle w:val="10"/>
              <w:spacing w:before="105"/>
              <w:ind w:right="84"/>
              <w:jc w:val="right"/>
              <w:rPr>
                <w:sz w:val="18"/>
              </w:rPr>
            </w:pPr>
            <w:r>
              <w:rPr>
                <w:sz w:val="18"/>
              </w:rPr>
              <w:t>458.48</w:t>
            </w:r>
          </w:p>
        </w:tc>
      </w:tr>
    </w:tbl>
    <w:p>
      <w:pPr>
        <w:spacing w:before="2"/>
        <w:ind w:left="442" w:right="0" w:firstLine="0"/>
        <w:jc w:val="left"/>
        <w:rPr>
          <w:sz w:val="18"/>
        </w:rPr>
      </w:pPr>
      <w:r>
        <w:rPr>
          <w:sz w:val="18"/>
        </w:rPr>
        <w:t>注：本表反映单位本年度一般公共预算财政拨款支出情况。</w:t>
      </w:r>
    </w:p>
    <w:p>
      <w:pPr>
        <w:spacing w:after="0"/>
        <w:jc w:val="left"/>
        <w:rPr>
          <w:sz w:val="18"/>
        </w:rPr>
        <w:sectPr>
          <w:pgSz w:w="16840" w:h="11910" w:orient="landscape"/>
          <w:pgMar w:top="1100" w:right="1400" w:bottom="460" w:left="1420" w:header="0" w:footer="187" w:gutter="0"/>
        </w:sectPr>
      </w:pPr>
    </w:p>
    <w:p>
      <w:pPr>
        <w:pStyle w:val="5"/>
        <w:rPr>
          <w:sz w:val="20"/>
        </w:rPr>
      </w:pPr>
    </w:p>
    <w:p>
      <w:pPr>
        <w:pStyle w:val="5"/>
        <w:rPr>
          <w:sz w:val="20"/>
        </w:rPr>
      </w:pPr>
    </w:p>
    <w:p>
      <w:pPr>
        <w:pStyle w:val="5"/>
        <w:spacing w:before="3"/>
        <w:rPr>
          <w:sz w:val="14"/>
        </w:rPr>
      </w:pPr>
    </w:p>
    <w:p>
      <w:pPr>
        <w:pStyle w:val="2"/>
        <w:ind w:left="3156"/>
      </w:pPr>
      <w:r>
        <w:t>一般公共预算财政拨款基本支出决算表</w:t>
      </w:r>
    </w:p>
    <w:p>
      <w:pPr>
        <w:pStyle w:val="5"/>
        <w:spacing w:before="16"/>
        <w:rPr>
          <w:rFonts w:ascii="方正小标宋简体"/>
          <w:sz w:val="9"/>
        </w:rPr>
      </w:pPr>
    </w:p>
    <w:p>
      <w:pPr>
        <w:spacing w:after="0"/>
        <w:rPr>
          <w:rFonts w:ascii="方正小标宋简体"/>
          <w:sz w:val="9"/>
        </w:rPr>
        <w:sectPr>
          <w:pgSz w:w="16840" w:h="11910" w:orient="landscape"/>
          <w:pgMar w:top="1100" w:right="1400" w:bottom="460" w:left="1420" w:header="0" w:footer="187" w:gutter="0"/>
        </w:sectPr>
      </w:pPr>
    </w:p>
    <w:p>
      <w:pPr>
        <w:pStyle w:val="5"/>
        <w:spacing w:before="3"/>
        <w:rPr>
          <w:rFonts w:ascii="方正小标宋简体"/>
          <w:sz w:val="14"/>
        </w:rPr>
      </w:pPr>
    </w:p>
    <w:p>
      <w:pPr>
        <w:spacing w:before="0"/>
        <w:ind w:left="216" w:right="0" w:firstLine="0"/>
        <w:jc w:val="left"/>
        <w:rPr>
          <w:sz w:val="21"/>
        </w:rPr>
      </w:pPr>
      <w:r>
        <w:rPr>
          <w:spacing w:val="-5"/>
          <w:sz w:val="21"/>
        </w:rPr>
        <w:t>单位：招远市自然资源和规划局本级</w:t>
      </w:r>
    </w:p>
    <w:p>
      <w:pPr>
        <w:spacing w:before="70" w:line="242" w:lineRule="auto"/>
        <w:ind w:left="216" w:right="224" w:firstLine="499"/>
        <w:jc w:val="left"/>
        <w:rPr>
          <w:sz w:val="21"/>
        </w:rPr>
      </w:pPr>
      <w:r>
        <w:br w:type="column"/>
      </w:r>
      <w:r>
        <w:rPr>
          <w:spacing w:val="-23"/>
          <w:sz w:val="21"/>
        </w:rPr>
        <w:t xml:space="preserve">公开 </w:t>
      </w:r>
      <w:r>
        <w:rPr>
          <w:sz w:val="21"/>
        </w:rPr>
        <w:t>06</w:t>
      </w:r>
      <w:r>
        <w:rPr>
          <w:spacing w:val="-29"/>
          <w:sz w:val="21"/>
        </w:rPr>
        <w:t xml:space="preserve"> 表</w:t>
      </w:r>
      <w:r>
        <w:rPr>
          <w:spacing w:val="-6"/>
          <w:w w:val="95"/>
          <w:sz w:val="21"/>
        </w:rPr>
        <w:t>金额单位：万元</w:t>
      </w:r>
    </w:p>
    <w:p>
      <w:pPr>
        <w:spacing w:after="0" w:line="242" w:lineRule="auto"/>
        <w:jc w:val="left"/>
        <w:rPr>
          <w:sz w:val="21"/>
        </w:rPr>
        <w:sectPr>
          <w:type w:val="continuous"/>
          <w:pgSz w:w="16840" w:h="11910" w:orient="landscape"/>
          <w:pgMar w:top="1580" w:right="1400" w:bottom="280" w:left="1420" w:header="720" w:footer="720" w:gutter="0"/>
          <w:cols w:equalWidth="0" w:num="2">
            <w:col w:w="3555" w:space="8589"/>
            <w:col w:w="1876"/>
          </w:cols>
        </w:sectPr>
      </w:pPr>
    </w:p>
    <w:tbl>
      <w:tblPr>
        <w:tblStyle w:val="7"/>
        <w:tblW w:w="1378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7"/>
        <w:gridCol w:w="2888"/>
        <w:gridCol w:w="1400"/>
        <w:gridCol w:w="737"/>
        <w:gridCol w:w="2075"/>
        <w:gridCol w:w="1450"/>
        <w:gridCol w:w="700"/>
        <w:gridCol w:w="2575"/>
        <w:gridCol w:w="12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4955" w:type="dxa"/>
            <w:gridSpan w:val="3"/>
          </w:tcPr>
          <w:p>
            <w:pPr>
              <w:pStyle w:val="10"/>
              <w:spacing w:before="45"/>
              <w:ind w:left="2038" w:right="2027"/>
              <w:jc w:val="center"/>
              <w:rPr>
                <w:sz w:val="21"/>
              </w:rPr>
            </w:pPr>
            <w:r>
              <w:rPr>
                <w:sz w:val="21"/>
              </w:rPr>
              <w:t>人员经费</w:t>
            </w:r>
          </w:p>
        </w:tc>
        <w:tc>
          <w:tcPr>
            <w:tcW w:w="8828" w:type="dxa"/>
            <w:gridSpan w:val="6"/>
          </w:tcPr>
          <w:p>
            <w:pPr>
              <w:pStyle w:val="10"/>
              <w:spacing w:before="45"/>
              <w:ind w:left="3976" w:right="3962"/>
              <w:jc w:val="center"/>
              <w:rPr>
                <w:sz w:val="21"/>
              </w:rPr>
            </w:pPr>
            <w:r>
              <w:rPr>
                <w:sz w:val="21"/>
              </w:rPr>
              <w:t>公用经费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92" w:hRule="atLeast"/>
        </w:trPr>
        <w:tc>
          <w:tcPr>
            <w:tcW w:w="667" w:type="dxa"/>
          </w:tcPr>
          <w:p>
            <w:pPr>
              <w:pStyle w:val="10"/>
              <w:spacing w:before="4"/>
              <w:rPr>
                <w:sz w:val="20"/>
              </w:rPr>
            </w:pPr>
          </w:p>
          <w:p>
            <w:pPr>
              <w:pStyle w:val="10"/>
              <w:spacing w:line="213" w:lineRule="auto"/>
              <w:ind w:left="128" w:right="69"/>
              <w:rPr>
                <w:sz w:val="21"/>
              </w:rPr>
            </w:pPr>
            <w:r>
              <w:rPr>
                <w:sz w:val="21"/>
              </w:rPr>
              <w:t>科目编码</w:t>
            </w:r>
          </w:p>
        </w:tc>
        <w:tc>
          <w:tcPr>
            <w:tcW w:w="2888" w:type="dxa"/>
          </w:tcPr>
          <w:p>
            <w:pPr>
              <w:pStyle w:val="10"/>
              <w:spacing w:before="11"/>
              <w:rPr>
                <w:sz w:val="27"/>
              </w:rPr>
            </w:pPr>
          </w:p>
          <w:p>
            <w:pPr>
              <w:pStyle w:val="10"/>
              <w:ind w:left="1006" w:right="991"/>
              <w:jc w:val="center"/>
              <w:rPr>
                <w:sz w:val="21"/>
              </w:rPr>
            </w:pPr>
            <w:r>
              <w:rPr>
                <w:sz w:val="21"/>
              </w:rPr>
              <w:t>科目名称</w:t>
            </w:r>
          </w:p>
        </w:tc>
        <w:tc>
          <w:tcPr>
            <w:tcW w:w="1400" w:type="dxa"/>
          </w:tcPr>
          <w:p>
            <w:pPr>
              <w:pStyle w:val="10"/>
              <w:spacing w:before="11"/>
              <w:rPr>
                <w:sz w:val="27"/>
              </w:rPr>
            </w:pPr>
          </w:p>
          <w:p>
            <w:pPr>
              <w:pStyle w:val="10"/>
              <w:ind w:left="473" w:right="457"/>
              <w:jc w:val="center"/>
              <w:rPr>
                <w:sz w:val="21"/>
              </w:rPr>
            </w:pPr>
            <w:r>
              <w:rPr>
                <w:sz w:val="21"/>
              </w:rPr>
              <w:t>金额</w:t>
            </w:r>
          </w:p>
        </w:tc>
        <w:tc>
          <w:tcPr>
            <w:tcW w:w="737" w:type="dxa"/>
          </w:tcPr>
          <w:p>
            <w:pPr>
              <w:pStyle w:val="10"/>
              <w:spacing w:before="4"/>
              <w:rPr>
                <w:sz w:val="20"/>
              </w:rPr>
            </w:pPr>
          </w:p>
          <w:p>
            <w:pPr>
              <w:pStyle w:val="10"/>
              <w:spacing w:line="213" w:lineRule="auto"/>
              <w:ind w:left="163" w:right="104"/>
              <w:rPr>
                <w:sz w:val="21"/>
              </w:rPr>
            </w:pPr>
            <w:r>
              <w:rPr>
                <w:sz w:val="21"/>
              </w:rPr>
              <w:t>科目编码</w:t>
            </w:r>
          </w:p>
        </w:tc>
        <w:tc>
          <w:tcPr>
            <w:tcW w:w="2075" w:type="dxa"/>
          </w:tcPr>
          <w:p>
            <w:pPr>
              <w:pStyle w:val="10"/>
              <w:spacing w:before="11"/>
              <w:rPr>
                <w:sz w:val="27"/>
              </w:rPr>
            </w:pPr>
          </w:p>
          <w:p>
            <w:pPr>
              <w:pStyle w:val="10"/>
              <w:ind w:left="626"/>
              <w:rPr>
                <w:sz w:val="21"/>
              </w:rPr>
            </w:pPr>
            <w:r>
              <w:rPr>
                <w:sz w:val="21"/>
              </w:rPr>
              <w:t>科目名称</w:t>
            </w:r>
          </w:p>
        </w:tc>
        <w:tc>
          <w:tcPr>
            <w:tcW w:w="1450" w:type="dxa"/>
          </w:tcPr>
          <w:p>
            <w:pPr>
              <w:pStyle w:val="10"/>
              <w:spacing w:before="11"/>
              <w:rPr>
                <w:sz w:val="27"/>
              </w:rPr>
            </w:pPr>
          </w:p>
          <w:p>
            <w:pPr>
              <w:pStyle w:val="10"/>
              <w:ind w:left="497" w:right="483"/>
              <w:jc w:val="center"/>
              <w:rPr>
                <w:sz w:val="21"/>
              </w:rPr>
            </w:pPr>
            <w:r>
              <w:rPr>
                <w:sz w:val="21"/>
              </w:rPr>
              <w:t>金额</w:t>
            </w:r>
          </w:p>
        </w:tc>
        <w:tc>
          <w:tcPr>
            <w:tcW w:w="700" w:type="dxa"/>
          </w:tcPr>
          <w:p>
            <w:pPr>
              <w:pStyle w:val="10"/>
              <w:spacing w:before="4"/>
              <w:rPr>
                <w:sz w:val="20"/>
              </w:rPr>
            </w:pPr>
          </w:p>
          <w:p>
            <w:pPr>
              <w:pStyle w:val="10"/>
              <w:spacing w:line="213" w:lineRule="auto"/>
              <w:ind w:left="144" w:right="86"/>
              <w:rPr>
                <w:sz w:val="21"/>
              </w:rPr>
            </w:pPr>
            <w:r>
              <w:rPr>
                <w:sz w:val="21"/>
              </w:rPr>
              <w:t>科目编码</w:t>
            </w:r>
          </w:p>
        </w:tc>
        <w:tc>
          <w:tcPr>
            <w:tcW w:w="2575" w:type="dxa"/>
          </w:tcPr>
          <w:p>
            <w:pPr>
              <w:pStyle w:val="10"/>
              <w:spacing w:before="11"/>
              <w:rPr>
                <w:sz w:val="27"/>
              </w:rPr>
            </w:pPr>
          </w:p>
          <w:p>
            <w:pPr>
              <w:pStyle w:val="10"/>
              <w:ind w:left="850" w:right="835"/>
              <w:jc w:val="center"/>
              <w:rPr>
                <w:sz w:val="21"/>
              </w:rPr>
            </w:pPr>
            <w:r>
              <w:rPr>
                <w:sz w:val="21"/>
              </w:rPr>
              <w:t>科目名称</w:t>
            </w:r>
          </w:p>
        </w:tc>
        <w:tc>
          <w:tcPr>
            <w:tcW w:w="1291" w:type="dxa"/>
          </w:tcPr>
          <w:p>
            <w:pPr>
              <w:pStyle w:val="10"/>
              <w:spacing w:before="11"/>
              <w:rPr>
                <w:sz w:val="27"/>
              </w:rPr>
            </w:pPr>
          </w:p>
          <w:p>
            <w:pPr>
              <w:pStyle w:val="10"/>
              <w:ind w:left="440"/>
              <w:rPr>
                <w:sz w:val="21"/>
              </w:rPr>
            </w:pPr>
            <w:r>
              <w:rPr>
                <w:sz w:val="21"/>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1"/>
              <w:ind w:left="107"/>
              <w:rPr>
                <w:sz w:val="18"/>
              </w:rPr>
            </w:pPr>
            <w:r>
              <w:rPr>
                <w:sz w:val="18"/>
              </w:rPr>
              <w:t>301</w:t>
            </w:r>
          </w:p>
        </w:tc>
        <w:tc>
          <w:tcPr>
            <w:tcW w:w="2888" w:type="dxa"/>
          </w:tcPr>
          <w:p>
            <w:pPr>
              <w:pStyle w:val="10"/>
              <w:spacing w:before="71"/>
              <w:ind w:left="107"/>
              <w:rPr>
                <w:sz w:val="18"/>
              </w:rPr>
            </w:pPr>
            <w:r>
              <w:rPr>
                <w:sz w:val="18"/>
              </w:rPr>
              <w:t>工资福利支出</w:t>
            </w:r>
          </w:p>
        </w:tc>
        <w:tc>
          <w:tcPr>
            <w:tcW w:w="1400" w:type="dxa"/>
          </w:tcPr>
          <w:p>
            <w:pPr>
              <w:pStyle w:val="10"/>
              <w:spacing w:before="71"/>
              <w:ind w:right="82"/>
              <w:jc w:val="right"/>
              <w:rPr>
                <w:sz w:val="18"/>
              </w:rPr>
            </w:pPr>
            <w:r>
              <w:rPr>
                <w:sz w:val="18"/>
              </w:rPr>
              <w:t>4,138.11</w:t>
            </w:r>
          </w:p>
        </w:tc>
        <w:tc>
          <w:tcPr>
            <w:tcW w:w="737" w:type="dxa"/>
          </w:tcPr>
          <w:p>
            <w:pPr>
              <w:pStyle w:val="10"/>
              <w:spacing w:before="71"/>
              <w:ind w:left="108"/>
              <w:rPr>
                <w:sz w:val="18"/>
              </w:rPr>
            </w:pPr>
            <w:r>
              <w:rPr>
                <w:sz w:val="18"/>
              </w:rPr>
              <w:t>302</w:t>
            </w:r>
          </w:p>
        </w:tc>
        <w:tc>
          <w:tcPr>
            <w:tcW w:w="2075" w:type="dxa"/>
          </w:tcPr>
          <w:p>
            <w:pPr>
              <w:pStyle w:val="10"/>
              <w:spacing w:before="71"/>
              <w:ind w:left="107"/>
              <w:rPr>
                <w:sz w:val="18"/>
              </w:rPr>
            </w:pPr>
            <w:r>
              <w:rPr>
                <w:sz w:val="18"/>
              </w:rPr>
              <w:t>商品和服务支出</w:t>
            </w:r>
          </w:p>
        </w:tc>
        <w:tc>
          <w:tcPr>
            <w:tcW w:w="1450" w:type="dxa"/>
          </w:tcPr>
          <w:p>
            <w:pPr>
              <w:pStyle w:val="10"/>
              <w:spacing w:before="71"/>
              <w:ind w:right="84"/>
              <w:jc w:val="right"/>
              <w:rPr>
                <w:sz w:val="18"/>
              </w:rPr>
            </w:pPr>
            <w:r>
              <w:rPr>
                <w:sz w:val="18"/>
              </w:rPr>
              <w:t>661.39</w:t>
            </w:r>
          </w:p>
        </w:tc>
        <w:tc>
          <w:tcPr>
            <w:tcW w:w="700" w:type="dxa"/>
          </w:tcPr>
          <w:p>
            <w:pPr>
              <w:pStyle w:val="10"/>
              <w:spacing w:before="71"/>
              <w:ind w:left="108"/>
              <w:rPr>
                <w:sz w:val="18"/>
              </w:rPr>
            </w:pPr>
            <w:r>
              <w:rPr>
                <w:sz w:val="18"/>
              </w:rPr>
              <w:t>307</w:t>
            </w:r>
          </w:p>
        </w:tc>
        <w:tc>
          <w:tcPr>
            <w:tcW w:w="2575" w:type="dxa"/>
          </w:tcPr>
          <w:p>
            <w:pPr>
              <w:pStyle w:val="10"/>
              <w:spacing w:before="71"/>
              <w:ind w:left="106"/>
              <w:rPr>
                <w:sz w:val="18"/>
              </w:rPr>
            </w:pPr>
            <w:r>
              <w:rPr>
                <w:sz w:val="18"/>
              </w:rPr>
              <w:t>债务利息及费用支出</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667" w:type="dxa"/>
          </w:tcPr>
          <w:p>
            <w:pPr>
              <w:pStyle w:val="10"/>
              <w:spacing w:before="72"/>
              <w:ind w:left="107"/>
              <w:rPr>
                <w:sz w:val="18"/>
              </w:rPr>
            </w:pPr>
            <w:r>
              <w:rPr>
                <w:sz w:val="18"/>
              </w:rPr>
              <w:t>30101</w:t>
            </w:r>
          </w:p>
        </w:tc>
        <w:tc>
          <w:tcPr>
            <w:tcW w:w="2888" w:type="dxa"/>
          </w:tcPr>
          <w:p>
            <w:pPr>
              <w:pStyle w:val="10"/>
              <w:spacing w:before="72"/>
              <w:ind w:left="282"/>
              <w:rPr>
                <w:sz w:val="18"/>
              </w:rPr>
            </w:pPr>
            <w:r>
              <w:rPr>
                <w:sz w:val="18"/>
              </w:rPr>
              <w:t>基本工资</w:t>
            </w:r>
          </w:p>
        </w:tc>
        <w:tc>
          <w:tcPr>
            <w:tcW w:w="1400" w:type="dxa"/>
          </w:tcPr>
          <w:p>
            <w:pPr>
              <w:pStyle w:val="10"/>
              <w:spacing w:before="72"/>
              <w:ind w:right="82"/>
              <w:jc w:val="right"/>
              <w:rPr>
                <w:sz w:val="18"/>
              </w:rPr>
            </w:pPr>
            <w:r>
              <w:rPr>
                <w:sz w:val="18"/>
              </w:rPr>
              <w:t>1,265.20</w:t>
            </w:r>
          </w:p>
        </w:tc>
        <w:tc>
          <w:tcPr>
            <w:tcW w:w="737" w:type="dxa"/>
          </w:tcPr>
          <w:p>
            <w:pPr>
              <w:pStyle w:val="10"/>
              <w:spacing w:before="72"/>
              <w:ind w:left="108"/>
              <w:rPr>
                <w:sz w:val="18"/>
              </w:rPr>
            </w:pPr>
            <w:r>
              <w:rPr>
                <w:sz w:val="18"/>
              </w:rPr>
              <w:t>30201</w:t>
            </w:r>
          </w:p>
        </w:tc>
        <w:tc>
          <w:tcPr>
            <w:tcW w:w="2075" w:type="dxa"/>
          </w:tcPr>
          <w:p>
            <w:pPr>
              <w:pStyle w:val="10"/>
              <w:spacing w:before="72"/>
              <w:ind w:left="283"/>
              <w:rPr>
                <w:sz w:val="18"/>
              </w:rPr>
            </w:pPr>
            <w:r>
              <w:rPr>
                <w:sz w:val="18"/>
              </w:rPr>
              <w:t>办公费</w:t>
            </w:r>
          </w:p>
        </w:tc>
        <w:tc>
          <w:tcPr>
            <w:tcW w:w="1450" w:type="dxa"/>
          </w:tcPr>
          <w:p>
            <w:pPr>
              <w:pStyle w:val="10"/>
              <w:spacing w:before="72"/>
              <w:ind w:right="87"/>
              <w:jc w:val="right"/>
              <w:rPr>
                <w:sz w:val="18"/>
              </w:rPr>
            </w:pPr>
            <w:r>
              <w:rPr>
                <w:sz w:val="18"/>
              </w:rPr>
              <w:t>68.35</w:t>
            </w:r>
          </w:p>
        </w:tc>
        <w:tc>
          <w:tcPr>
            <w:tcW w:w="700" w:type="dxa"/>
          </w:tcPr>
          <w:p>
            <w:pPr>
              <w:pStyle w:val="10"/>
              <w:spacing w:before="72"/>
              <w:ind w:left="108"/>
              <w:rPr>
                <w:sz w:val="18"/>
              </w:rPr>
            </w:pPr>
            <w:r>
              <w:rPr>
                <w:sz w:val="18"/>
              </w:rPr>
              <w:t>30701</w:t>
            </w:r>
          </w:p>
        </w:tc>
        <w:tc>
          <w:tcPr>
            <w:tcW w:w="2575" w:type="dxa"/>
          </w:tcPr>
          <w:p>
            <w:pPr>
              <w:pStyle w:val="10"/>
              <w:spacing w:before="72"/>
              <w:ind w:left="282"/>
              <w:rPr>
                <w:sz w:val="18"/>
              </w:rPr>
            </w:pPr>
            <w:r>
              <w:rPr>
                <w:sz w:val="18"/>
              </w:rPr>
              <w:t>国内债务付息</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0"/>
              <w:ind w:left="107"/>
              <w:rPr>
                <w:sz w:val="18"/>
              </w:rPr>
            </w:pPr>
            <w:r>
              <w:rPr>
                <w:sz w:val="18"/>
              </w:rPr>
              <w:t>30102</w:t>
            </w:r>
          </w:p>
        </w:tc>
        <w:tc>
          <w:tcPr>
            <w:tcW w:w="2888" w:type="dxa"/>
          </w:tcPr>
          <w:p>
            <w:pPr>
              <w:pStyle w:val="10"/>
              <w:spacing w:before="70"/>
              <w:ind w:left="282"/>
              <w:rPr>
                <w:sz w:val="18"/>
              </w:rPr>
            </w:pPr>
            <w:r>
              <w:rPr>
                <w:sz w:val="18"/>
              </w:rPr>
              <w:t>津贴补贴</w:t>
            </w:r>
          </w:p>
        </w:tc>
        <w:tc>
          <w:tcPr>
            <w:tcW w:w="1400" w:type="dxa"/>
          </w:tcPr>
          <w:p>
            <w:pPr>
              <w:pStyle w:val="10"/>
              <w:spacing w:before="70"/>
              <w:ind w:right="82"/>
              <w:jc w:val="right"/>
              <w:rPr>
                <w:sz w:val="18"/>
              </w:rPr>
            </w:pPr>
            <w:r>
              <w:rPr>
                <w:sz w:val="18"/>
              </w:rPr>
              <w:t>1,540.19</w:t>
            </w:r>
          </w:p>
        </w:tc>
        <w:tc>
          <w:tcPr>
            <w:tcW w:w="737" w:type="dxa"/>
          </w:tcPr>
          <w:p>
            <w:pPr>
              <w:pStyle w:val="10"/>
              <w:spacing w:before="70"/>
              <w:ind w:left="108"/>
              <w:rPr>
                <w:sz w:val="18"/>
              </w:rPr>
            </w:pPr>
            <w:r>
              <w:rPr>
                <w:sz w:val="18"/>
              </w:rPr>
              <w:t>30202</w:t>
            </w:r>
          </w:p>
        </w:tc>
        <w:tc>
          <w:tcPr>
            <w:tcW w:w="2075" w:type="dxa"/>
          </w:tcPr>
          <w:p>
            <w:pPr>
              <w:pStyle w:val="10"/>
              <w:spacing w:before="70"/>
              <w:ind w:left="283"/>
              <w:rPr>
                <w:sz w:val="18"/>
              </w:rPr>
            </w:pPr>
            <w:r>
              <w:rPr>
                <w:sz w:val="18"/>
              </w:rPr>
              <w:t>印刷费</w:t>
            </w:r>
          </w:p>
        </w:tc>
        <w:tc>
          <w:tcPr>
            <w:tcW w:w="1450" w:type="dxa"/>
          </w:tcPr>
          <w:p>
            <w:pPr>
              <w:pStyle w:val="10"/>
              <w:spacing w:before="70"/>
              <w:ind w:right="87"/>
              <w:jc w:val="right"/>
              <w:rPr>
                <w:sz w:val="18"/>
              </w:rPr>
            </w:pPr>
            <w:r>
              <w:rPr>
                <w:sz w:val="18"/>
              </w:rPr>
              <w:t>9.09</w:t>
            </w:r>
          </w:p>
        </w:tc>
        <w:tc>
          <w:tcPr>
            <w:tcW w:w="700" w:type="dxa"/>
          </w:tcPr>
          <w:p>
            <w:pPr>
              <w:pStyle w:val="10"/>
              <w:spacing w:before="70"/>
              <w:ind w:left="108"/>
              <w:rPr>
                <w:sz w:val="18"/>
              </w:rPr>
            </w:pPr>
            <w:r>
              <w:rPr>
                <w:sz w:val="18"/>
              </w:rPr>
              <w:t>30702</w:t>
            </w:r>
          </w:p>
        </w:tc>
        <w:tc>
          <w:tcPr>
            <w:tcW w:w="2575" w:type="dxa"/>
          </w:tcPr>
          <w:p>
            <w:pPr>
              <w:pStyle w:val="10"/>
              <w:spacing w:before="70"/>
              <w:ind w:left="282"/>
              <w:rPr>
                <w:sz w:val="18"/>
              </w:rPr>
            </w:pPr>
            <w:r>
              <w:rPr>
                <w:sz w:val="18"/>
              </w:rPr>
              <w:t>国外债务付息</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1"/>
              <w:ind w:left="107"/>
              <w:rPr>
                <w:sz w:val="18"/>
              </w:rPr>
            </w:pPr>
            <w:r>
              <w:rPr>
                <w:sz w:val="18"/>
              </w:rPr>
              <w:t>30103</w:t>
            </w:r>
          </w:p>
        </w:tc>
        <w:tc>
          <w:tcPr>
            <w:tcW w:w="2888" w:type="dxa"/>
          </w:tcPr>
          <w:p>
            <w:pPr>
              <w:pStyle w:val="10"/>
              <w:spacing w:before="71"/>
              <w:ind w:left="282"/>
              <w:rPr>
                <w:sz w:val="18"/>
              </w:rPr>
            </w:pPr>
            <w:r>
              <w:rPr>
                <w:sz w:val="18"/>
              </w:rPr>
              <w:t>奖金</w:t>
            </w:r>
          </w:p>
        </w:tc>
        <w:tc>
          <w:tcPr>
            <w:tcW w:w="1400" w:type="dxa"/>
          </w:tcPr>
          <w:p>
            <w:pPr>
              <w:pStyle w:val="10"/>
              <w:spacing w:before="71"/>
              <w:ind w:right="85"/>
              <w:jc w:val="right"/>
              <w:rPr>
                <w:sz w:val="18"/>
              </w:rPr>
            </w:pPr>
            <w:r>
              <w:rPr>
                <w:sz w:val="18"/>
              </w:rPr>
              <w:t>232.60</w:t>
            </w:r>
          </w:p>
        </w:tc>
        <w:tc>
          <w:tcPr>
            <w:tcW w:w="737" w:type="dxa"/>
          </w:tcPr>
          <w:p>
            <w:pPr>
              <w:pStyle w:val="10"/>
              <w:spacing w:before="71"/>
              <w:ind w:left="108"/>
              <w:rPr>
                <w:sz w:val="18"/>
              </w:rPr>
            </w:pPr>
            <w:r>
              <w:rPr>
                <w:sz w:val="18"/>
              </w:rPr>
              <w:t>30203</w:t>
            </w:r>
          </w:p>
        </w:tc>
        <w:tc>
          <w:tcPr>
            <w:tcW w:w="2075" w:type="dxa"/>
          </w:tcPr>
          <w:p>
            <w:pPr>
              <w:pStyle w:val="10"/>
              <w:spacing w:before="71"/>
              <w:ind w:left="283"/>
              <w:rPr>
                <w:sz w:val="18"/>
              </w:rPr>
            </w:pPr>
            <w:r>
              <w:rPr>
                <w:sz w:val="18"/>
              </w:rPr>
              <w:t>咨询费</w:t>
            </w:r>
          </w:p>
        </w:tc>
        <w:tc>
          <w:tcPr>
            <w:tcW w:w="1450" w:type="dxa"/>
          </w:tcPr>
          <w:p>
            <w:pPr>
              <w:pStyle w:val="10"/>
              <w:spacing w:before="71"/>
              <w:ind w:right="87"/>
              <w:jc w:val="right"/>
              <w:rPr>
                <w:sz w:val="18"/>
              </w:rPr>
            </w:pPr>
            <w:r>
              <w:rPr>
                <w:sz w:val="18"/>
              </w:rPr>
              <w:t>2.00</w:t>
            </w:r>
          </w:p>
        </w:tc>
        <w:tc>
          <w:tcPr>
            <w:tcW w:w="700" w:type="dxa"/>
          </w:tcPr>
          <w:p>
            <w:pPr>
              <w:pStyle w:val="10"/>
              <w:spacing w:before="71"/>
              <w:ind w:left="108"/>
              <w:rPr>
                <w:sz w:val="18"/>
              </w:rPr>
            </w:pPr>
            <w:r>
              <w:rPr>
                <w:sz w:val="18"/>
              </w:rPr>
              <w:t>30703</w:t>
            </w:r>
          </w:p>
        </w:tc>
        <w:tc>
          <w:tcPr>
            <w:tcW w:w="2575" w:type="dxa"/>
          </w:tcPr>
          <w:p>
            <w:pPr>
              <w:pStyle w:val="10"/>
              <w:spacing w:before="71"/>
              <w:ind w:left="282"/>
              <w:rPr>
                <w:sz w:val="18"/>
              </w:rPr>
            </w:pPr>
            <w:r>
              <w:rPr>
                <w:sz w:val="18"/>
              </w:rPr>
              <w:t>国内债务发行费用</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1"/>
              <w:ind w:left="107"/>
              <w:rPr>
                <w:sz w:val="18"/>
              </w:rPr>
            </w:pPr>
            <w:r>
              <w:rPr>
                <w:sz w:val="18"/>
              </w:rPr>
              <w:t>30106</w:t>
            </w:r>
          </w:p>
        </w:tc>
        <w:tc>
          <w:tcPr>
            <w:tcW w:w="2888" w:type="dxa"/>
          </w:tcPr>
          <w:p>
            <w:pPr>
              <w:pStyle w:val="10"/>
              <w:spacing w:before="71"/>
              <w:ind w:left="282"/>
              <w:rPr>
                <w:sz w:val="18"/>
              </w:rPr>
            </w:pPr>
            <w:r>
              <w:rPr>
                <w:sz w:val="18"/>
              </w:rPr>
              <w:t>伙食补助费</w:t>
            </w:r>
          </w:p>
        </w:tc>
        <w:tc>
          <w:tcPr>
            <w:tcW w:w="1400" w:type="dxa"/>
          </w:tcPr>
          <w:p>
            <w:pPr>
              <w:pStyle w:val="10"/>
              <w:rPr>
                <w:rFonts w:ascii="Times New Roman"/>
                <w:sz w:val="18"/>
              </w:rPr>
            </w:pPr>
          </w:p>
        </w:tc>
        <w:tc>
          <w:tcPr>
            <w:tcW w:w="737" w:type="dxa"/>
          </w:tcPr>
          <w:p>
            <w:pPr>
              <w:pStyle w:val="10"/>
              <w:spacing w:before="71"/>
              <w:ind w:left="108"/>
              <w:rPr>
                <w:sz w:val="18"/>
              </w:rPr>
            </w:pPr>
            <w:r>
              <w:rPr>
                <w:sz w:val="18"/>
              </w:rPr>
              <w:t>30204</w:t>
            </w:r>
          </w:p>
        </w:tc>
        <w:tc>
          <w:tcPr>
            <w:tcW w:w="2075" w:type="dxa"/>
          </w:tcPr>
          <w:p>
            <w:pPr>
              <w:pStyle w:val="10"/>
              <w:spacing w:before="71"/>
              <w:ind w:left="283"/>
              <w:rPr>
                <w:sz w:val="18"/>
              </w:rPr>
            </w:pPr>
            <w:r>
              <w:rPr>
                <w:sz w:val="18"/>
              </w:rPr>
              <w:t>手续费</w:t>
            </w:r>
          </w:p>
        </w:tc>
        <w:tc>
          <w:tcPr>
            <w:tcW w:w="1450" w:type="dxa"/>
          </w:tcPr>
          <w:p>
            <w:pPr>
              <w:pStyle w:val="10"/>
              <w:rPr>
                <w:rFonts w:ascii="Times New Roman"/>
                <w:sz w:val="18"/>
              </w:rPr>
            </w:pPr>
          </w:p>
        </w:tc>
        <w:tc>
          <w:tcPr>
            <w:tcW w:w="700" w:type="dxa"/>
          </w:tcPr>
          <w:p>
            <w:pPr>
              <w:pStyle w:val="10"/>
              <w:spacing w:before="71"/>
              <w:ind w:left="108"/>
              <w:rPr>
                <w:sz w:val="18"/>
              </w:rPr>
            </w:pPr>
            <w:r>
              <w:rPr>
                <w:sz w:val="18"/>
              </w:rPr>
              <w:t>30704</w:t>
            </w:r>
          </w:p>
        </w:tc>
        <w:tc>
          <w:tcPr>
            <w:tcW w:w="2575" w:type="dxa"/>
          </w:tcPr>
          <w:p>
            <w:pPr>
              <w:pStyle w:val="10"/>
              <w:spacing w:before="71"/>
              <w:ind w:left="282"/>
              <w:rPr>
                <w:sz w:val="18"/>
              </w:rPr>
            </w:pPr>
            <w:r>
              <w:rPr>
                <w:sz w:val="18"/>
              </w:rPr>
              <w:t>国外债务发行费用</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667" w:type="dxa"/>
          </w:tcPr>
          <w:p>
            <w:pPr>
              <w:pStyle w:val="10"/>
              <w:spacing w:before="72"/>
              <w:ind w:left="107"/>
              <w:rPr>
                <w:sz w:val="18"/>
              </w:rPr>
            </w:pPr>
            <w:r>
              <w:rPr>
                <w:sz w:val="18"/>
              </w:rPr>
              <w:t>30107</w:t>
            </w:r>
          </w:p>
        </w:tc>
        <w:tc>
          <w:tcPr>
            <w:tcW w:w="2888" w:type="dxa"/>
          </w:tcPr>
          <w:p>
            <w:pPr>
              <w:pStyle w:val="10"/>
              <w:spacing w:before="72"/>
              <w:ind w:left="282"/>
              <w:rPr>
                <w:sz w:val="18"/>
              </w:rPr>
            </w:pPr>
            <w:r>
              <w:rPr>
                <w:sz w:val="18"/>
              </w:rPr>
              <w:t>绩效工资</w:t>
            </w:r>
          </w:p>
        </w:tc>
        <w:tc>
          <w:tcPr>
            <w:tcW w:w="1400" w:type="dxa"/>
          </w:tcPr>
          <w:p>
            <w:pPr>
              <w:pStyle w:val="10"/>
              <w:rPr>
                <w:rFonts w:ascii="Times New Roman"/>
                <w:sz w:val="18"/>
              </w:rPr>
            </w:pPr>
          </w:p>
        </w:tc>
        <w:tc>
          <w:tcPr>
            <w:tcW w:w="737" w:type="dxa"/>
          </w:tcPr>
          <w:p>
            <w:pPr>
              <w:pStyle w:val="10"/>
              <w:spacing w:before="72"/>
              <w:ind w:left="108"/>
              <w:rPr>
                <w:sz w:val="18"/>
              </w:rPr>
            </w:pPr>
            <w:r>
              <w:rPr>
                <w:sz w:val="18"/>
              </w:rPr>
              <w:t>30205</w:t>
            </w:r>
          </w:p>
        </w:tc>
        <w:tc>
          <w:tcPr>
            <w:tcW w:w="2075" w:type="dxa"/>
          </w:tcPr>
          <w:p>
            <w:pPr>
              <w:pStyle w:val="10"/>
              <w:spacing w:before="72"/>
              <w:ind w:left="283"/>
              <w:rPr>
                <w:sz w:val="18"/>
              </w:rPr>
            </w:pPr>
            <w:r>
              <w:rPr>
                <w:sz w:val="18"/>
              </w:rPr>
              <w:t>水费</w:t>
            </w:r>
          </w:p>
        </w:tc>
        <w:tc>
          <w:tcPr>
            <w:tcW w:w="1450" w:type="dxa"/>
          </w:tcPr>
          <w:p>
            <w:pPr>
              <w:pStyle w:val="10"/>
              <w:rPr>
                <w:rFonts w:ascii="Times New Roman"/>
                <w:sz w:val="18"/>
              </w:rPr>
            </w:pPr>
          </w:p>
        </w:tc>
        <w:tc>
          <w:tcPr>
            <w:tcW w:w="700" w:type="dxa"/>
          </w:tcPr>
          <w:p>
            <w:pPr>
              <w:pStyle w:val="10"/>
              <w:spacing w:before="72"/>
              <w:ind w:left="108"/>
              <w:rPr>
                <w:sz w:val="18"/>
              </w:rPr>
            </w:pPr>
            <w:r>
              <w:rPr>
                <w:sz w:val="18"/>
              </w:rPr>
              <w:t>310</w:t>
            </w:r>
          </w:p>
        </w:tc>
        <w:tc>
          <w:tcPr>
            <w:tcW w:w="2575" w:type="dxa"/>
          </w:tcPr>
          <w:p>
            <w:pPr>
              <w:pStyle w:val="10"/>
              <w:spacing w:before="72"/>
              <w:ind w:left="106"/>
              <w:rPr>
                <w:sz w:val="18"/>
              </w:rPr>
            </w:pPr>
            <w:r>
              <w:rPr>
                <w:sz w:val="18"/>
              </w:rPr>
              <w:t>资本性支出</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0"/>
              <w:ind w:left="107"/>
              <w:rPr>
                <w:sz w:val="18"/>
              </w:rPr>
            </w:pPr>
            <w:r>
              <w:rPr>
                <w:sz w:val="18"/>
              </w:rPr>
              <w:t>30108</w:t>
            </w:r>
          </w:p>
        </w:tc>
        <w:tc>
          <w:tcPr>
            <w:tcW w:w="2888" w:type="dxa"/>
          </w:tcPr>
          <w:p>
            <w:pPr>
              <w:pStyle w:val="10"/>
              <w:spacing w:before="70"/>
              <w:ind w:left="282"/>
              <w:rPr>
                <w:sz w:val="18"/>
              </w:rPr>
            </w:pPr>
            <w:r>
              <w:rPr>
                <w:sz w:val="18"/>
              </w:rPr>
              <w:t>机关事业单位基本养老保险缴费</w:t>
            </w:r>
          </w:p>
        </w:tc>
        <w:tc>
          <w:tcPr>
            <w:tcW w:w="1400" w:type="dxa"/>
          </w:tcPr>
          <w:p>
            <w:pPr>
              <w:pStyle w:val="10"/>
              <w:spacing w:before="70"/>
              <w:ind w:right="85"/>
              <w:jc w:val="right"/>
              <w:rPr>
                <w:sz w:val="18"/>
              </w:rPr>
            </w:pPr>
            <w:r>
              <w:rPr>
                <w:sz w:val="18"/>
              </w:rPr>
              <w:t>375.89</w:t>
            </w:r>
          </w:p>
        </w:tc>
        <w:tc>
          <w:tcPr>
            <w:tcW w:w="737" w:type="dxa"/>
          </w:tcPr>
          <w:p>
            <w:pPr>
              <w:pStyle w:val="10"/>
              <w:spacing w:before="70"/>
              <w:ind w:left="108"/>
              <w:rPr>
                <w:sz w:val="18"/>
              </w:rPr>
            </w:pPr>
            <w:r>
              <w:rPr>
                <w:sz w:val="18"/>
              </w:rPr>
              <w:t>30206</w:t>
            </w:r>
          </w:p>
        </w:tc>
        <w:tc>
          <w:tcPr>
            <w:tcW w:w="2075" w:type="dxa"/>
          </w:tcPr>
          <w:p>
            <w:pPr>
              <w:pStyle w:val="10"/>
              <w:spacing w:before="70"/>
              <w:ind w:left="283"/>
              <w:rPr>
                <w:sz w:val="18"/>
              </w:rPr>
            </w:pPr>
            <w:r>
              <w:rPr>
                <w:sz w:val="18"/>
              </w:rPr>
              <w:t>电费</w:t>
            </w:r>
          </w:p>
        </w:tc>
        <w:tc>
          <w:tcPr>
            <w:tcW w:w="1450" w:type="dxa"/>
          </w:tcPr>
          <w:p>
            <w:pPr>
              <w:pStyle w:val="10"/>
              <w:spacing w:before="70"/>
              <w:ind w:right="87"/>
              <w:jc w:val="right"/>
              <w:rPr>
                <w:sz w:val="18"/>
              </w:rPr>
            </w:pPr>
            <w:r>
              <w:rPr>
                <w:sz w:val="18"/>
              </w:rPr>
              <w:t>7.18</w:t>
            </w:r>
          </w:p>
        </w:tc>
        <w:tc>
          <w:tcPr>
            <w:tcW w:w="700" w:type="dxa"/>
          </w:tcPr>
          <w:p>
            <w:pPr>
              <w:pStyle w:val="10"/>
              <w:spacing w:before="70"/>
              <w:ind w:left="108"/>
              <w:rPr>
                <w:sz w:val="18"/>
              </w:rPr>
            </w:pPr>
            <w:r>
              <w:rPr>
                <w:sz w:val="18"/>
              </w:rPr>
              <w:t>31001</w:t>
            </w:r>
          </w:p>
        </w:tc>
        <w:tc>
          <w:tcPr>
            <w:tcW w:w="2575" w:type="dxa"/>
          </w:tcPr>
          <w:p>
            <w:pPr>
              <w:pStyle w:val="10"/>
              <w:spacing w:before="70"/>
              <w:ind w:left="282"/>
              <w:rPr>
                <w:sz w:val="18"/>
              </w:rPr>
            </w:pPr>
            <w:r>
              <w:rPr>
                <w:sz w:val="18"/>
              </w:rPr>
              <w:t>房屋建筑物购建</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1"/>
              <w:ind w:left="107"/>
              <w:rPr>
                <w:sz w:val="18"/>
              </w:rPr>
            </w:pPr>
            <w:r>
              <w:rPr>
                <w:sz w:val="18"/>
              </w:rPr>
              <w:t>30109</w:t>
            </w:r>
          </w:p>
        </w:tc>
        <w:tc>
          <w:tcPr>
            <w:tcW w:w="2888" w:type="dxa"/>
          </w:tcPr>
          <w:p>
            <w:pPr>
              <w:pStyle w:val="10"/>
              <w:spacing w:before="71"/>
              <w:ind w:left="282"/>
              <w:rPr>
                <w:sz w:val="18"/>
              </w:rPr>
            </w:pPr>
            <w:r>
              <w:rPr>
                <w:sz w:val="18"/>
              </w:rPr>
              <w:t>职业年金缴费</w:t>
            </w:r>
          </w:p>
        </w:tc>
        <w:tc>
          <w:tcPr>
            <w:tcW w:w="1400" w:type="dxa"/>
          </w:tcPr>
          <w:p>
            <w:pPr>
              <w:pStyle w:val="10"/>
              <w:spacing w:before="71"/>
              <w:ind w:right="85"/>
              <w:jc w:val="right"/>
              <w:rPr>
                <w:sz w:val="18"/>
              </w:rPr>
            </w:pPr>
            <w:r>
              <w:rPr>
                <w:sz w:val="18"/>
              </w:rPr>
              <w:t>39.32</w:t>
            </w:r>
          </w:p>
        </w:tc>
        <w:tc>
          <w:tcPr>
            <w:tcW w:w="737" w:type="dxa"/>
          </w:tcPr>
          <w:p>
            <w:pPr>
              <w:pStyle w:val="10"/>
              <w:spacing w:before="71"/>
              <w:ind w:left="108"/>
              <w:rPr>
                <w:sz w:val="18"/>
              </w:rPr>
            </w:pPr>
            <w:r>
              <w:rPr>
                <w:sz w:val="18"/>
              </w:rPr>
              <w:t>30207</w:t>
            </w:r>
          </w:p>
        </w:tc>
        <w:tc>
          <w:tcPr>
            <w:tcW w:w="2075" w:type="dxa"/>
          </w:tcPr>
          <w:p>
            <w:pPr>
              <w:pStyle w:val="10"/>
              <w:spacing w:before="71"/>
              <w:ind w:left="283"/>
              <w:rPr>
                <w:sz w:val="18"/>
              </w:rPr>
            </w:pPr>
            <w:r>
              <w:rPr>
                <w:sz w:val="18"/>
              </w:rPr>
              <w:t>邮电费</w:t>
            </w:r>
          </w:p>
        </w:tc>
        <w:tc>
          <w:tcPr>
            <w:tcW w:w="1450" w:type="dxa"/>
          </w:tcPr>
          <w:p>
            <w:pPr>
              <w:pStyle w:val="10"/>
              <w:spacing w:before="71"/>
              <w:ind w:right="87"/>
              <w:jc w:val="right"/>
              <w:rPr>
                <w:sz w:val="18"/>
              </w:rPr>
            </w:pPr>
            <w:r>
              <w:rPr>
                <w:sz w:val="18"/>
              </w:rPr>
              <w:t>12.93</w:t>
            </w:r>
          </w:p>
        </w:tc>
        <w:tc>
          <w:tcPr>
            <w:tcW w:w="700" w:type="dxa"/>
          </w:tcPr>
          <w:p>
            <w:pPr>
              <w:pStyle w:val="10"/>
              <w:spacing w:before="71"/>
              <w:ind w:left="108"/>
              <w:rPr>
                <w:sz w:val="18"/>
              </w:rPr>
            </w:pPr>
            <w:r>
              <w:rPr>
                <w:sz w:val="18"/>
              </w:rPr>
              <w:t>31002</w:t>
            </w:r>
          </w:p>
        </w:tc>
        <w:tc>
          <w:tcPr>
            <w:tcW w:w="2575" w:type="dxa"/>
          </w:tcPr>
          <w:p>
            <w:pPr>
              <w:pStyle w:val="10"/>
              <w:spacing w:before="71"/>
              <w:ind w:left="282"/>
              <w:rPr>
                <w:sz w:val="18"/>
              </w:rPr>
            </w:pPr>
            <w:r>
              <w:rPr>
                <w:sz w:val="18"/>
              </w:rPr>
              <w:t>办公设备购置</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1"/>
              <w:ind w:left="107"/>
              <w:rPr>
                <w:sz w:val="18"/>
              </w:rPr>
            </w:pPr>
            <w:r>
              <w:rPr>
                <w:sz w:val="18"/>
              </w:rPr>
              <w:t>30110</w:t>
            </w:r>
          </w:p>
        </w:tc>
        <w:tc>
          <w:tcPr>
            <w:tcW w:w="2888" w:type="dxa"/>
          </w:tcPr>
          <w:p>
            <w:pPr>
              <w:pStyle w:val="10"/>
              <w:spacing w:before="71"/>
              <w:ind w:left="282"/>
              <w:rPr>
                <w:sz w:val="18"/>
              </w:rPr>
            </w:pPr>
            <w:r>
              <w:rPr>
                <w:sz w:val="18"/>
              </w:rPr>
              <w:t>职工基本医疗保险缴费</w:t>
            </w:r>
          </w:p>
        </w:tc>
        <w:tc>
          <w:tcPr>
            <w:tcW w:w="1400" w:type="dxa"/>
          </w:tcPr>
          <w:p>
            <w:pPr>
              <w:pStyle w:val="10"/>
              <w:spacing w:before="71"/>
              <w:ind w:right="85"/>
              <w:jc w:val="right"/>
              <w:rPr>
                <w:sz w:val="18"/>
              </w:rPr>
            </w:pPr>
            <w:r>
              <w:rPr>
                <w:sz w:val="18"/>
              </w:rPr>
              <w:t>171.50</w:t>
            </w:r>
          </w:p>
        </w:tc>
        <w:tc>
          <w:tcPr>
            <w:tcW w:w="737" w:type="dxa"/>
          </w:tcPr>
          <w:p>
            <w:pPr>
              <w:pStyle w:val="10"/>
              <w:spacing w:before="71"/>
              <w:ind w:left="108"/>
              <w:rPr>
                <w:sz w:val="18"/>
              </w:rPr>
            </w:pPr>
            <w:r>
              <w:rPr>
                <w:sz w:val="18"/>
              </w:rPr>
              <w:t>30208</w:t>
            </w:r>
          </w:p>
        </w:tc>
        <w:tc>
          <w:tcPr>
            <w:tcW w:w="2075" w:type="dxa"/>
          </w:tcPr>
          <w:p>
            <w:pPr>
              <w:pStyle w:val="10"/>
              <w:spacing w:before="71"/>
              <w:ind w:left="283"/>
              <w:rPr>
                <w:sz w:val="18"/>
              </w:rPr>
            </w:pPr>
            <w:r>
              <w:rPr>
                <w:sz w:val="18"/>
              </w:rPr>
              <w:t>取暖费</w:t>
            </w:r>
          </w:p>
        </w:tc>
        <w:tc>
          <w:tcPr>
            <w:tcW w:w="1450" w:type="dxa"/>
          </w:tcPr>
          <w:p>
            <w:pPr>
              <w:pStyle w:val="10"/>
              <w:spacing w:before="71"/>
              <w:ind w:right="87"/>
              <w:jc w:val="right"/>
              <w:rPr>
                <w:sz w:val="18"/>
              </w:rPr>
            </w:pPr>
            <w:r>
              <w:rPr>
                <w:sz w:val="18"/>
              </w:rPr>
              <w:t>8.62</w:t>
            </w:r>
          </w:p>
        </w:tc>
        <w:tc>
          <w:tcPr>
            <w:tcW w:w="700" w:type="dxa"/>
          </w:tcPr>
          <w:p>
            <w:pPr>
              <w:pStyle w:val="10"/>
              <w:spacing w:before="71"/>
              <w:ind w:left="108"/>
              <w:rPr>
                <w:sz w:val="18"/>
              </w:rPr>
            </w:pPr>
            <w:r>
              <w:rPr>
                <w:sz w:val="18"/>
              </w:rPr>
              <w:t>31003</w:t>
            </w:r>
          </w:p>
        </w:tc>
        <w:tc>
          <w:tcPr>
            <w:tcW w:w="2575" w:type="dxa"/>
          </w:tcPr>
          <w:p>
            <w:pPr>
              <w:pStyle w:val="10"/>
              <w:spacing w:before="71"/>
              <w:ind w:left="282"/>
              <w:rPr>
                <w:sz w:val="18"/>
              </w:rPr>
            </w:pPr>
            <w:r>
              <w:rPr>
                <w:sz w:val="18"/>
              </w:rPr>
              <w:t>专用设备购置</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2"/>
              <w:ind w:left="107"/>
              <w:rPr>
                <w:sz w:val="18"/>
              </w:rPr>
            </w:pPr>
            <w:r>
              <w:rPr>
                <w:sz w:val="18"/>
              </w:rPr>
              <w:t>30111</w:t>
            </w:r>
          </w:p>
        </w:tc>
        <w:tc>
          <w:tcPr>
            <w:tcW w:w="2888" w:type="dxa"/>
          </w:tcPr>
          <w:p>
            <w:pPr>
              <w:pStyle w:val="10"/>
              <w:spacing w:before="72"/>
              <w:ind w:left="282"/>
              <w:rPr>
                <w:sz w:val="18"/>
              </w:rPr>
            </w:pPr>
            <w:r>
              <w:rPr>
                <w:sz w:val="18"/>
              </w:rPr>
              <w:t>公务员医疗补助缴费</w:t>
            </w:r>
          </w:p>
        </w:tc>
        <w:tc>
          <w:tcPr>
            <w:tcW w:w="1400" w:type="dxa"/>
          </w:tcPr>
          <w:p>
            <w:pPr>
              <w:pStyle w:val="10"/>
              <w:rPr>
                <w:rFonts w:ascii="Times New Roman"/>
                <w:sz w:val="18"/>
              </w:rPr>
            </w:pPr>
          </w:p>
        </w:tc>
        <w:tc>
          <w:tcPr>
            <w:tcW w:w="737" w:type="dxa"/>
          </w:tcPr>
          <w:p>
            <w:pPr>
              <w:pStyle w:val="10"/>
              <w:spacing w:before="72"/>
              <w:ind w:left="108"/>
              <w:rPr>
                <w:sz w:val="18"/>
              </w:rPr>
            </w:pPr>
            <w:r>
              <w:rPr>
                <w:sz w:val="18"/>
              </w:rPr>
              <w:t>30209</w:t>
            </w:r>
          </w:p>
        </w:tc>
        <w:tc>
          <w:tcPr>
            <w:tcW w:w="2075" w:type="dxa"/>
          </w:tcPr>
          <w:p>
            <w:pPr>
              <w:pStyle w:val="10"/>
              <w:spacing w:before="72"/>
              <w:ind w:left="283"/>
              <w:rPr>
                <w:sz w:val="18"/>
              </w:rPr>
            </w:pPr>
            <w:r>
              <w:rPr>
                <w:sz w:val="18"/>
              </w:rPr>
              <w:t>物业管理费</w:t>
            </w:r>
          </w:p>
        </w:tc>
        <w:tc>
          <w:tcPr>
            <w:tcW w:w="1450" w:type="dxa"/>
          </w:tcPr>
          <w:p>
            <w:pPr>
              <w:pStyle w:val="10"/>
              <w:rPr>
                <w:rFonts w:ascii="Times New Roman"/>
                <w:sz w:val="18"/>
              </w:rPr>
            </w:pPr>
          </w:p>
        </w:tc>
        <w:tc>
          <w:tcPr>
            <w:tcW w:w="700" w:type="dxa"/>
          </w:tcPr>
          <w:p>
            <w:pPr>
              <w:pStyle w:val="10"/>
              <w:spacing w:before="72"/>
              <w:ind w:left="108"/>
              <w:rPr>
                <w:sz w:val="18"/>
              </w:rPr>
            </w:pPr>
            <w:r>
              <w:rPr>
                <w:sz w:val="18"/>
              </w:rPr>
              <w:t>31005</w:t>
            </w:r>
          </w:p>
        </w:tc>
        <w:tc>
          <w:tcPr>
            <w:tcW w:w="2575" w:type="dxa"/>
          </w:tcPr>
          <w:p>
            <w:pPr>
              <w:pStyle w:val="10"/>
              <w:spacing w:before="72"/>
              <w:ind w:left="282"/>
              <w:rPr>
                <w:sz w:val="18"/>
              </w:rPr>
            </w:pPr>
            <w:r>
              <w:rPr>
                <w:sz w:val="18"/>
              </w:rPr>
              <w:t>基础设施建设</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667" w:type="dxa"/>
          </w:tcPr>
          <w:p>
            <w:pPr>
              <w:pStyle w:val="10"/>
              <w:spacing w:before="70"/>
              <w:ind w:left="107"/>
              <w:rPr>
                <w:sz w:val="18"/>
              </w:rPr>
            </w:pPr>
            <w:r>
              <w:rPr>
                <w:sz w:val="18"/>
              </w:rPr>
              <w:t>30112</w:t>
            </w:r>
          </w:p>
        </w:tc>
        <w:tc>
          <w:tcPr>
            <w:tcW w:w="2888" w:type="dxa"/>
          </w:tcPr>
          <w:p>
            <w:pPr>
              <w:pStyle w:val="10"/>
              <w:spacing w:before="70"/>
              <w:ind w:left="282"/>
              <w:rPr>
                <w:sz w:val="18"/>
              </w:rPr>
            </w:pPr>
            <w:r>
              <w:rPr>
                <w:sz w:val="18"/>
              </w:rPr>
              <w:t>其他社会保障缴费</w:t>
            </w:r>
          </w:p>
        </w:tc>
        <w:tc>
          <w:tcPr>
            <w:tcW w:w="1400" w:type="dxa"/>
          </w:tcPr>
          <w:p>
            <w:pPr>
              <w:pStyle w:val="10"/>
              <w:spacing w:before="70"/>
              <w:ind w:right="85"/>
              <w:jc w:val="right"/>
              <w:rPr>
                <w:sz w:val="18"/>
              </w:rPr>
            </w:pPr>
            <w:r>
              <w:rPr>
                <w:sz w:val="18"/>
              </w:rPr>
              <w:t>19.59</w:t>
            </w:r>
          </w:p>
        </w:tc>
        <w:tc>
          <w:tcPr>
            <w:tcW w:w="737" w:type="dxa"/>
          </w:tcPr>
          <w:p>
            <w:pPr>
              <w:pStyle w:val="10"/>
              <w:spacing w:before="70"/>
              <w:ind w:left="108"/>
              <w:rPr>
                <w:sz w:val="18"/>
              </w:rPr>
            </w:pPr>
            <w:r>
              <w:rPr>
                <w:sz w:val="18"/>
              </w:rPr>
              <w:t>30211</w:t>
            </w:r>
          </w:p>
        </w:tc>
        <w:tc>
          <w:tcPr>
            <w:tcW w:w="2075" w:type="dxa"/>
          </w:tcPr>
          <w:p>
            <w:pPr>
              <w:pStyle w:val="10"/>
              <w:spacing w:before="70"/>
              <w:ind w:left="283"/>
              <w:rPr>
                <w:sz w:val="18"/>
              </w:rPr>
            </w:pPr>
            <w:r>
              <w:rPr>
                <w:sz w:val="18"/>
              </w:rPr>
              <w:t>差旅费</w:t>
            </w:r>
          </w:p>
        </w:tc>
        <w:tc>
          <w:tcPr>
            <w:tcW w:w="1450" w:type="dxa"/>
          </w:tcPr>
          <w:p>
            <w:pPr>
              <w:pStyle w:val="10"/>
              <w:spacing w:before="70"/>
              <w:ind w:right="87"/>
              <w:jc w:val="right"/>
              <w:rPr>
                <w:sz w:val="18"/>
              </w:rPr>
            </w:pPr>
            <w:r>
              <w:rPr>
                <w:sz w:val="18"/>
              </w:rPr>
              <w:t>15.34</w:t>
            </w:r>
          </w:p>
        </w:tc>
        <w:tc>
          <w:tcPr>
            <w:tcW w:w="700" w:type="dxa"/>
          </w:tcPr>
          <w:p>
            <w:pPr>
              <w:pStyle w:val="10"/>
              <w:spacing w:before="70"/>
              <w:ind w:left="108"/>
              <w:rPr>
                <w:sz w:val="18"/>
              </w:rPr>
            </w:pPr>
            <w:r>
              <w:rPr>
                <w:sz w:val="18"/>
              </w:rPr>
              <w:t>31006</w:t>
            </w:r>
          </w:p>
        </w:tc>
        <w:tc>
          <w:tcPr>
            <w:tcW w:w="2575" w:type="dxa"/>
          </w:tcPr>
          <w:p>
            <w:pPr>
              <w:pStyle w:val="10"/>
              <w:spacing w:before="70"/>
              <w:ind w:left="282"/>
              <w:rPr>
                <w:sz w:val="18"/>
              </w:rPr>
            </w:pPr>
            <w:r>
              <w:rPr>
                <w:sz w:val="18"/>
              </w:rPr>
              <w:t>大型修缮</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1"/>
              <w:ind w:left="107"/>
              <w:rPr>
                <w:sz w:val="18"/>
              </w:rPr>
            </w:pPr>
            <w:r>
              <w:rPr>
                <w:sz w:val="18"/>
              </w:rPr>
              <w:t>30113</w:t>
            </w:r>
          </w:p>
        </w:tc>
        <w:tc>
          <w:tcPr>
            <w:tcW w:w="2888" w:type="dxa"/>
          </w:tcPr>
          <w:p>
            <w:pPr>
              <w:pStyle w:val="10"/>
              <w:spacing w:before="71"/>
              <w:ind w:left="282"/>
              <w:rPr>
                <w:sz w:val="18"/>
              </w:rPr>
            </w:pPr>
            <w:r>
              <w:rPr>
                <w:sz w:val="18"/>
              </w:rPr>
              <w:t>住房公积金</w:t>
            </w:r>
          </w:p>
        </w:tc>
        <w:tc>
          <w:tcPr>
            <w:tcW w:w="1400" w:type="dxa"/>
          </w:tcPr>
          <w:p>
            <w:pPr>
              <w:pStyle w:val="10"/>
              <w:spacing w:before="71"/>
              <w:ind w:right="85"/>
              <w:jc w:val="right"/>
              <w:rPr>
                <w:sz w:val="18"/>
              </w:rPr>
            </w:pPr>
            <w:r>
              <w:rPr>
                <w:sz w:val="18"/>
              </w:rPr>
              <w:t>355.72</w:t>
            </w:r>
          </w:p>
        </w:tc>
        <w:tc>
          <w:tcPr>
            <w:tcW w:w="737" w:type="dxa"/>
          </w:tcPr>
          <w:p>
            <w:pPr>
              <w:pStyle w:val="10"/>
              <w:spacing w:before="71"/>
              <w:ind w:left="108"/>
              <w:rPr>
                <w:sz w:val="18"/>
              </w:rPr>
            </w:pPr>
            <w:r>
              <w:rPr>
                <w:sz w:val="18"/>
              </w:rPr>
              <w:t>30212</w:t>
            </w:r>
          </w:p>
        </w:tc>
        <w:tc>
          <w:tcPr>
            <w:tcW w:w="2075" w:type="dxa"/>
          </w:tcPr>
          <w:p>
            <w:pPr>
              <w:pStyle w:val="10"/>
              <w:spacing w:before="71"/>
              <w:ind w:left="283"/>
              <w:rPr>
                <w:sz w:val="18"/>
              </w:rPr>
            </w:pPr>
            <w:r>
              <w:rPr>
                <w:sz w:val="18"/>
              </w:rPr>
              <w:t>因公出国（境）费用</w:t>
            </w:r>
          </w:p>
        </w:tc>
        <w:tc>
          <w:tcPr>
            <w:tcW w:w="1450" w:type="dxa"/>
          </w:tcPr>
          <w:p>
            <w:pPr>
              <w:pStyle w:val="10"/>
              <w:rPr>
                <w:rFonts w:ascii="Times New Roman"/>
                <w:sz w:val="18"/>
              </w:rPr>
            </w:pPr>
          </w:p>
        </w:tc>
        <w:tc>
          <w:tcPr>
            <w:tcW w:w="700" w:type="dxa"/>
          </w:tcPr>
          <w:p>
            <w:pPr>
              <w:pStyle w:val="10"/>
              <w:spacing w:before="71"/>
              <w:ind w:left="108"/>
              <w:rPr>
                <w:sz w:val="18"/>
              </w:rPr>
            </w:pPr>
            <w:r>
              <w:rPr>
                <w:sz w:val="18"/>
              </w:rPr>
              <w:t>31007</w:t>
            </w:r>
          </w:p>
        </w:tc>
        <w:tc>
          <w:tcPr>
            <w:tcW w:w="2575" w:type="dxa"/>
          </w:tcPr>
          <w:p>
            <w:pPr>
              <w:pStyle w:val="10"/>
              <w:spacing w:before="71"/>
              <w:ind w:left="282"/>
              <w:rPr>
                <w:sz w:val="18"/>
              </w:rPr>
            </w:pPr>
            <w:r>
              <w:rPr>
                <w:sz w:val="18"/>
              </w:rPr>
              <w:t>信息网络及软件购置更新</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1"/>
              <w:ind w:left="107"/>
              <w:rPr>
                <w:sz w:val="18"/>
              </w:rPr>
            </w:pPr>
            <w:r>
              <w:rPr>
                <w:sz w:val="18"/>
              </w:rPr>
              <w:t>30114</w:t>
            </w:r>
          </w:p>
        </w:tc>
        <w:tc>
          <w:tcPr>
            <w:tcW w:w="2888" w:type="dxa"/>
          </w:tcPr>
          <w:p>
            <w:pPr>
              <w:pStyle w:val="10"/>
              <w:spacing w:before="71"/>
              <w:ind w:left="282"/>
              <w:rPr>
                <w:sz w:val="18"/>
              </w:rPr>
            </w:pPr>
            <w:r>
              <w:rPr>
                <w:sz w:val="18"/>
              </w:rPr>
              <w:t>医疗费</w:t>
            </w:r>
          </w:p>
        </w:tc>
        <w:tc>
          <w:tcPr>
            <w:tcW w:w="1400" w:type="dxa"/>
          </w:tcPr>
          <w:p>
            <w:pPr>
              <w:pStyle w:val="10"/>
              <w:spacing w:before="71"/>
              <w:ind w:right="85"/>
              <w:jc w:val="right"/>
              <w:rPr>
                <w:sz w:val="18"/>
              </w:rPr>
            </w:pPr>
            <w:r>
              <w:rPr>
                <w:sz w:val="18"/>
              </w:rPr>
              <w:t>138.09</w:t>
            </w:r>
          </w:p>
        </w:tc>
        <w:tc>
          <w:tcPr>
            <w:tcW w:w="737" w:type="dxa"/>
          </w:tcPr>
          <w:p>
            <w:pPr>
              <w:pStyle w:val="10"/>
              <w:spacing w:before="71"/>
              <w:ind w:left="108"/>
              <w:rPr>
                <w:sz w:val="18"/>
              </w:rPr>
            </w:pPr>
            <w:r>
              <w:rPr>
                <w:sz w:val="18"/>
              </w:rPr>
              <w:t>30213</w:t>
            </w:r>
          </w:p>
        </w:tc>
        <w:tc>
          <w:tcPr>
            <w:tcW w:w="2075" w:type="dxa"/>
          </w:tcPr>
          <w:p>
            <w:pPr>
              <w:pStyle w:val="10"/>
              <w:spacing w:before="71"/>
              <w:ind w:left="283"/>
              <w:rPr>
                <w:sz w:val="18"/>
              </w:rPr>
            </w:pPr>
            <w:r>
              <w:rPr>
                <w:sz w:val="18"/>
              </w:rPr>
              <w:t>维修（护）费</w:t>
            </w:r>
          </w:p>
        </w:tc>
        <w:tc>
          <w:tcPr>
            <w:tcW w:w="1450" w:type="dxa"/>
          </w:tcPr>
          <w:p>
            <w:pPr>
              <w:pStyle w:val="10"/>
              <w:spacing w:before="71"/>
              <w:ind w:right="87"/>
              <w:jc w:val="right"/>
              <w:rPr>
                <w:sz w:val="18"/>
              </w:rPr>
            </w:pPr>
            <w:r>
              <w:rPr>
                <w:sz w:val="18"/>
              </w:rPr>
              <w:t>14.24</w:t>
            </w:r>
          </w:p>
        </w:tc>
        <w:tc>
          <w:tcPr>
            <w:tcW w:w="700" w:type="dxa"/>
          </w:tcPr>
          <w:p>
            <w:pPr>
              <w:pStyle w:val="10"/>
              <w:spacing w:before="71"/>
              <w:ind w:left="108"/>
              <w:rPr>
                <w:sz w:val="18"/>
              </w:rPr>
            </w:pPr>
            <w:r>
              <w:rPr>
                <w:sz w:val="18"/>
              </w:rPr>
              <w:t>31008</w:t>
            </w:r>
          </w:p>
        </w:tc>
        <w:tc>
          <w:tcPr>
            <w:tcW w:w="2575" w:type="dxa"/>
          </w:tcPr>
          <w:p>
            <w:pPr>
              <w:pStyle w:val="10"/>
              <w:spacing w:before="71"/>
              <w:ind w:left="282"/>
              <w:rPr>
                <w:sz w:val="18"/>
              </w:rPr>
            </w:pPr>
            <w:r>
              <w:rPr>
                <w:sz w:val="18"/>
              </w:rPr>
              <w:t>物资储备</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2"/>
              <w:ind w:left="107"/>
              <w:rPr>
                <w:sz w:val="18"/>
              </w:rPr>
            </w:pPr>
            <w:r>
              <w:rPr>
                <w:sz w:val="18"/>
              </w:rPr>
              <w:t>30199</w:t>
            </w:r>
          </w:p>
        </w:tc>
        <w:tc>
          <w:tcPr>
            <w:tcW w:w="2888" w:type="dxa"/>
          </w:tcPr>
          <w:p>
            <w:pPr>
              <w:pStyle w:val="10"/>
              <w:spacing w:before="72"/>
              <w:ind w:left="282"/>
              <w:rPr>
                <w:sz w:val="18"/>
              </w:rPr>
            </w:pPr>
            <w:r>
              <w:rPr>
                <w:sz w:val="18"/>
              </w:rPr>
              <w:t>其他工资福利支出</w:t>
            </w:r>
          </w:p>
        </w:tc>
        <w:tc>
          <w:tcPr>
            <w:tcW w:w="1400" w:type="dxa"/>
          </w:tcPr>
          <w:p>
            <w:pPr>
              <w:pStyle w:val="10"/>
              <w:rPr>
                <w:rFonts w:ascii="Times New Roman"/>
                <w:sz w:val="18"/>
              </w:rPr>
            </w:pPr>
          </w:p>
        </w:tc>
        <w:tc>
          <w:tcPr>
            <w:tcW w:w="737" w:type="dxa"/>
          </w:tcPr>
          <w:p>
            <w:pPr>
              <w:pStyle w:val="10"/>
              <w:spacing w:before="72"/>
              <w:ind w:left="108"/>
              <w:rPr>
                <w:sz w:val="18"/>
              </w:rPr>
            </w:pPr>
            <w:r>
              <w:rPr>
                <w:sz w:val="18"/>
              </w:rPr>
              <w:t>30214</w:t>
            </w:r>
          </w:p>
        </w:tc>
        <w:tc>
          <w:tcPr>
            <w:tcW w:w="2075" w:type="dxa"/>
          </w:tcPr>
          <w:p>
            <w:pPr>
              <w:pStyle w:val="10"/>
              <w:spacing w:before="72"/>
              <w:ind w:left="283"/>
              <w:rPr>
                <w:sz w:val="18"/>
              </w:rPr>
            </w:pPr>
            <w:r>
              <w:rPr>
                <w:sz w:val="18"/>
              </w:rPr>
              <w:t>租赁费</w:t>
            </w:r>
          </w:p>
        </w:tc>
        <w:tc>
          <w:tcPr>
            <w:tcW w:w="1450" w:type="dxa"/>
          </w:tcPr>
          <w:p>
            <w:pPr>
              <w:pStyle w:val="10"/>
              <w:rPr>
                <w:rFonts w:ascii="Times New Roman"/>
                <w:sz w:val="18"/>
              </w:rPr>
            </w:pPr>
          </w:p>
        </w:tc>
        <w:tc>
          <w:tcPr>
            <w:tcW w:w="700" w:type="dxa"/>
          </w:tcPr>
          <w:p>
            <w:pPr>
              <w:pStyle w:val="10"/>
              <w:spacing w:before="72"/>
              <w:ind w:left="108"/>
              <w:rPr>
                <w:sz w:val="18"/>
              </w:rPr>
            </w:pPr>
            <w:r>
              <w:rPr>
                <w:sz w:val="18"/>
              </w:rPr>
              <w:t>31009</w:t>
            </w:r>
          </w:p>
        </w:tc>
        <w:tc>
          <w:tcPr>
            <w:tcW w:w="2575" w:type="dxa"/>
          </w:tcPr>
          <w:p>
            <w:pPr>
              <w:pStyle w:val="10"/>
              <w:spacing w:before="72"/>
              <w:ind w:left="282"/>
              <w:rPr>
                <w:sz w:val="18"/>
              </w:rPr>
            </w:pPr>
            <w:r>
              <w:rPr>
                <w:sz w:val="18"/>
              </w:rPr>
              <w:t>土地补偿</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7" w:hRule="atLeast"/>
        </w:trPr>
        <w:tc>
          <w:tcPr>
            <w:tcW w:w="667" w:type="dxa"/>
          </w:tcPr>
          <w:p>
            <w:pPr>
              <w:pStyle w:val="10"/>
              <w:spacing w:before="70"/>
              <w:ind w:left="107"/>
              <w:rPr>
                <w:sz w:val="18"/>
              </w:rPr>
            </w:pPr>
            <w:r>
              <w:rPr>
                <w:sz w:val="18"/>
              </w:rPr>
              <w:t>303</w:t>
            </w:r>
          </w:p>
        </w:tc>
        <w:tc>
          <w:tcPr>
            <w:tcW w:w="2888" w:type="dxa"/>
          </w:tcPr>
          <w:p>
            <w:pPr>
              <w:pStyle w:val="10"/>
              <w:spacing w:before="70"/>
              <w:ind w:left="107"/>
              <w:rPr>
                <w:sz w:val="18"/>
              </w:rPr>
            </w:pPr>
            <w:r>
              <w:rPr>
                <w:sz w:val="18"/>
              </w:rPr>
              <w:t>对个人和家庭的补助</w:t>
            </w:r>
          </w:p>
        </w:tc>
        <w:tc>
          <w:tcPr>
            <w:tcW w:w="1400" w:type="dxa"/>
          </w:tcPr>
          <w:p>
            <w:pPr>
              <w:pStyle w:val="10"/>
              <w:spacing w:before="70"/>
              <w:ind w:right="85"/>
              <w:jc w:val="right"/>
              <w:rPr>
                <w:sz w:val="18"/>
              </w:rPr>
            </w:pPr>
            <w:r>
              <w:rPr>
                <w:sz w:val="18"/>
              </w:rPr>
              <w:t>152.36</w:t>
            </w:r>
          </w:p>
        </w:tc>
        <w:tc>
          <w:tcPr>
            <w:tcW w:w="737" w:type="dxa"/>
          </w:tcPr>
          <w:p>
            <w:pPr>
              <w:pStyle w:val="10"/>
              <w:spacing w:before="70"/>
              <w:ind w:left="108"/>
              <w:rPr>
                <w:sz w:val="18"/>
              </w:rPr>
            </w:pPr>
            <w:r>
              <w:rPr>
                <w:sz w:val="18"/>
              </w:rPr>
              <w:t>30215</w:t>
            </w:r>
          </w:p>
        </w:tc>
        <w:tc>
          <w:tcPr>
            <w:tcW w:w="2075" w:type="dxa"/>
          </w:tcPr>
          <w:p>
            <w:pPr>
              <w:pStyle w:val="10"/>
              <w:spacing w:before="70"/>
              <w:ind w:left="283"/>
              <w:rPr>
                <w:sz w:val="18"/>
              </w:rPr>
            </w:pPr>
            <w:r>
              <w:rPr>
                <w:sz w:val="18"/>
              </w:rPr>
              <w:t>会议费</w:t>
            </w:r>
          </w:p>
        </w:tc>
        <w:tc>
          <w:tcPr>
            <w:tcW w:w="1450" w:type="dxa"/>
          </w:tcPr>
          <w:p>
            <w:pPr>
              <w:pStyle w:val="10"/>
              <w:spacing w:before="70"/>
              <w:ind w:right="87"/>
              <w:jc w:val="right"/>
              <w:rPr>
                <w:sz w:val="18"/>
              </w:rPr>
            </w:pPr>
            <w:r>
              <w:rPr>
                <w:sz w:val="18"/>
              </w:rPr>
              <w:t>0.94</w:t>
            </w:r>
          </w:p>
        </w:tc>
        <w:tc>
          <w:tcPr>
            <w:tcW w:w="700" w:type="dxa"/>
          </w:tcPr>
          <w:p>
            <w:pPr>
              <w:pStyle w:val="10"/>
              <w:spacing w:before="70"/>
              <w:ind w:left="108"/>
              <w:rPr>
                <w:sz w:val="18"/>
              </w:rPr>
            </w:pPr>
            <w:r>
              <w:rPr>
                <w:sz w:val="18"/>
              </w:rPr>
              <w:t>31010</w:t>
            </w:r>
          </w:p>
        </w:tc>
        <w:tc>
          <w:tcPr>
            <w:tcW w:w="2575" w:type="dxa"/>
          </w:tcPr>
          <w:p>
            <w:pPr>
              <w:pStyle w:val="10"/>
              <w:spacing w:before="70"/>
              <w:ind w:left="282"/>
              <w:rPr>
                <w:sz w:val="18"/>
              </w:rPr>
            </w:pPr>
            <w:r>
              <w:rPr>
                <w:sz w:val="18"/>
              </w:rPr>
              <w:t>安置补助</w:t>
            </w:r>
          </w:p>
        </w:tc>
        <w:tc>
          <w:tcPr>
            <w:tcW w:w="1291" w:type="dxa"/>
          </w:tcPr>
          <w:p>
            <w:pPr>
              <w:pStyle w:val="10"/>
              <w:rPr>
                <w:rFonts w:ascii="Times New Roman"/>
                <w:sz w:val="18"/>
              </w:rPr>
            </w:pPr>
          </w:p>
        </w:tc>
      </w:tr>
    </w:tbl>
    <w:p>
      <w:pPr>
        <w:spacing w:after="0"/>
        <w:rPr>
          <w:rFonts w:ascii="Times New Roman"/>
          <w:sz w:val="18"/>
        </w:rPr>
        <w:sectPr>
          <w:type w:val="continuous"/>
          <w:pgSz w:w="16840" w:h="11910" w:orient="landscape"/>
          <w:pgMar w:top="1580" w:right="1400" w:bottom="280" w:left="1420" w:header="720" w:footer="720" w:gutter="0"/>
        </w:sectPr>
      </w:pPr>
    </w:p>
    <w:p>
      <w:pPr>
        <w:pStyle w:val="5"/>
        <w:rPr>
          <w:sz w:val="20"/>
        </w:rPr>
      </w:pPr>
    </w:p>
    <w:p>
      <w:pPr>
        <w:pStyle w:val="5"/>
        <w:spacing w:before="2"/>
        <w:rPr>
          <w:sz w:val="13"/>
        </w:rPr>
      </w:pPr>
    </w:p>
    <w:tbl>
      <w:tblPr>
        <w:tblStyle w:val="7"/>
        <w:tblW w:w="1378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7"/>
        <w:gridCol w:w="2888"/>
        <w:gridCol w:w="1400"/>
        <w:gridCol w:w="737"/>
        <w:gridCol w:w="2075"/>
        <w:gridCol w:w="1450"/>
        <w:gridCol w:w="700"/>
        <w:gridCol w:w="2575"/>
        <w:gridCol w:w="12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4955" w:type="dxa"/>
            <w:gridSpan w:val="3"/>
          </w:tcPr>
          <w:p>
            <w:pPr>
              <w:pStyle w:val="10"/>
              <w:spacing w:before="45"/>
              <w:ind w:left="2038" w:right="2027"/>
              <w:jc w:val="center"/>
              <w:rPr>
                <w:sz w:val="21"/>
              </w:rPr>
            </w:pPr>
            <w:r>
              <w:rPr>
                <w:sz w:val="21"/>
              </w:rPr>
              <w:t>人员经费</w:t>
            </w:r>
          </w:p>
        </w:tc>
        <w:tc>
          <w:tcPr>
            <w:tcW w:w="8828" w:type="dxa"/>
            <w:gridSpan w:val="6"/>
          </w:tcPr>
          <w:p>
            <w:pPr>
              <w:pStyle w:val="10"/>
              <w:spacing w:before="45"/>
              <w:ind w:left="3976" w:right="3962"/>
              <w:jc w:val="center"/>
              <w:rPr>
                <w:sz w:val="21"/>
              </w:rPr>
            </w:pPr>
            <w:r>
              <w:rPr>
                <w:sz w:val="21"/>
              </w:rPr>
              <w:t>公用经费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0" w:hRule="atLeast"/>
        </w:trPr>
        <w:tc>
          <w:tcPr>
            <w:tcW w:w="667" w:type="dxa"/>
          </w:tcPr>
          <w:p>
            <w:pPr>
              <w:pStyle w:val="10"/>
              <w:spacing w:before="104" w:line="213" w:lineRule="auto"/>
              <w:ind w:left="128" w:right="69"/>
              <w:rPr>
                <w:sz w:val="21"/>
              </w:rPr>
            </w:pPr>
            <w:r>
              <w:rPr>
                <w:sz w:val="21"/>
              </w:rPr>
              <w:t>科目编码</w:t>
            </w:r>
          </w:p>
        </w:tc>
        <w:tc>
          <w:tcPr>
            <w:tcW w:w="2888" w:type="dxa"/>
          </w:tcPr>
          <w:p>
            <w:pPr>
              <w:pStyle w:val="10"/>
              <w:spacing w:before="9"/>
              <w:rPr>
                <w:sz w:val="15"/>
              </w:rPr>
            </w:pPr>
          </w:p>
          <w:p>
            <w:pPr>
              <w:pStyle w:val="10"/>
              <w:ind w:left="1006" w:right="991"/>
              <w:jc w:val="center"/>
              <w:rPr>
                <w:sz w:val="21"/>
              </w:rPr>
            </w:pPr>
            <w:r>
              <w:rPr>
                <w:sz w:val="21"/>
              </w:rPr>
              <w:t>科目名称</w:t>
            </w:r>
          </w:p>
        </w:tc>
        <w:tc>
          <w:tcPr>
            <w:tcW w:w="1400" w:type="dxa"/>
          </w:tcPr>
          <w:p>
            <w:pPr>
              <w:pStyle w:val="10"/>
              <w:spacing w:before="9"/>
              <w:rPr>
                <w:sz w:val="15"/>
              </w:rPr>
            </w:pPr>
          </w:p>
          <w:p>
            <w:pPr>
              <w:pStyle w:val="10"/>
              <w:ind w:left="473" w:right="457"/>
              <w:jc w:val="center"/>
              <w:rPr>
                <w:sz w:val="21"/>
              </w:rPr>
            </w:pPr>
            <w:r>
              <w:rPr>
                <w:sz w:val="21"/>
              </w:rPr>
              <w:t>金额</w:t>
            </w:r>
          </w:p>
        </w:tc>
        <w:tc>
          <w:tcPr>
            <w:tcW w:w="737" w:type="dxa"/>
          </w:tcPr>
          <w:p>
            <w:pPr>
              <w:pStyle w:val="10"/>
              <w:spacing w:before="104" w:line="213" w:lineRule="auto"/>
              <w:ind w:left="163" w:right="104"/>
              <w:rPr>
                <w:sz w:val="21"/>
              </w:rPr>
            </w:pPr>
            <w:r>
              <w:rPr>
                <w:sz w:val="21"/>
              </w:rPr>
              <w:t>科目编码</w:t>
            </w:r>
          </w:p>
        </w:tc>
        <w:tc>
          <w:tcPr>
            <w:tcW w:w="2075" w:type="dxa"/>
          </w:tcPr>
          <w:p>
            <w:pPr>
              <w:pStyle w:val="10"/>
              <w:spacing w:before="9"/>
              <w:rPr>
                <w:sz w:val="15"/>
              </w:rPr>
            </w:pPr>
          </w:p>
          <w:p>
            <w:pPr>
              <w:pStyle w:val="10"/>
              <w:ind w:left="626"/>
              <w:rPr>
                <w:sz w:val="21"/>
              </w:rPr>
            </w:pPr>
            <w:r>
              <w:rPr>
                <w:sz w:val="21"/>
              </w:rPr>
              <w:t>科目名称</w:t>
            </w:r>
          </w:p>
        </w:tc>
        <w:tc>
          <w:tcPr>
            <w:tcW w:w="1450" w:type="dxa"/>
          </w:tcPr>
          <w:p>
            <w:pPr>
              <w:pStyle w:val="10"/>
              <w:spacing w:before="9"/>
              <w:rPr>
                <w:sz w:val="15"/>
              </w:rPr>
            </w:pPr>
          </w:p>
          <w:p>
            <w:pPr>
              <w:pStyle w:val="10"/>
              <w:ind w:left="497" w:right="483"/>
              <w:jc w:val="center"/>
              <w:rPr>
                <w:sz w:val="21"/>
              </w:rPr>
            </w:pPr>
            <w:r>
              <w:rPr>
                <w:sz w:val="21"/>
              </w:rPr>
              <w:t>金额</w:t>
            </w:r>
          </w:p>
        </w:tc>
        <w:tc>
          <w:tcPr>
            <w:tcW w:w="700" w:type="dxa"/>
          </w:tcPr>
          <w:p>
            <w:pPr>
              <w:pStyle w:val="10"/>
              <w:spacing w:before="104" w:line="213" w:lineRule="auto"/>
              <w:ind w:left="144" w:right="86"/>
              <w:rPr>
                <w:sz w:val="21"/>
              </w:rPr>
            </w:pPr>
            <w:r>
              <w:rPr>
                <w:sz w:val="21"/>
              </w:rPr>
              <w:t>科目编码</w:t>
            </w:r>
          </w:p>
        </w:tc>
        <w:tc>
          <w:tcPr>
            <w:tcW w:w="2575" w:type="dxa"/>
          </w:tcPr>
          <w:p>
            <w:pPr>
              <w:pStyle w:val="10"/>
              <w:spacing w:before="9"/>
              <w:rPr>
                <w:sz w:val="15"/>
              </w:rPr>
            </w:pPr>
          </w:p>
          <w:p>
            <w:pPr>
              <w:pStyle w:val="10"/>
              <w:ind w:left="850" w:right="835"/>
              <w:jc w:val="center"/>
              <w:rPr>
                <w:sz w:val="21"/>
              </w:rPr>
            </w:pPr>
            <w:r>
              <w:rPr>
                <w:sz w:val="21"/>
              </w:rPr>
              <w:t>科目名称</w:t>
            </w:r>
          </w:p>
        </w:tc>
        <w:tc>
          <w:tcPr>
            <w:tcW w:w="1291" w:type="dxa"/>
          </w:tcPr>
          <w:p>
            <w:pPr>
              <w:pStyle w:val="10"/>
              <w:spacing w:before="9"/>
              <w:rPr>
                <w:sz w:val="15"/>
              </w:rPr>
            </w:pPr>
          </w:p>
          <w:p>
            <w:pPr>
              <w:pStyle w:val="10"/>
              <w:ind w:left="440"/>
              <w:rPr>
                <w:sz w:val="21"/>
              </w:rPr>
            </w:pPr>
            <w:r>
              <w:rPr>
                <w:sz w:val="21"/>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2"/>
              <w:ind w:left="84" w:right="82"/>
              <w:jc w:val="center"/>
              <w:rPr>
                <w:sz w:val="18"/>
              </w:rPr>
            </w:pPr>
            <w:r>
              <w:rPr>
                <w:sz w:val="18"/>
              </w:rPr>
              <w:t>30301</w:t>
            </w:r>
          </w:p>
        </w:tc>
        <w:tc>
          <w:tcPr>
            <w:tcW w:w="2888" w:type="dxa"/>
          </w:tcPr>
          <w:p>
            <w:pPr>
              <w:pStyle w:val="10"/>
              <w:spacing w:before="72"/>
              <w:ind w:left="282"/>
              <w:rPr>
                <w:sz w:val="18"/>
              </w:rPr>
            </w:pPr>
            <w:r>
              <w:rPr>
                <w:sz w:val="18"/>
              </w:rPr>
              <w:t>离休费</w:t>
            </w:r>
          </w:p>
        </w:tc>
        <w:tc>
          <w:tcPr>
            <w:tcW w:w="1400" w:type="dxa"/>
          </w:tcPr>
          <w:p>
            <w:pPr>
              <w:pStyle w:val="10"/>
              <w:rPr>
                <w:rFonts w:ascii="Times New Roman"/>
                <w:sz w:val="18"/>
              </w:rPr>
            </w:pPr>
          </w:p>
        </w:tc>
        <w:tc>
          <w:tcPr>
            <w:tcW w:w="737" w:type="dxa"/>
          </w:tcPr>
          <w:p>
            <w:pPr>
              <w:pStyle w:val="10"/>
              <w:spacing w:before="72"/>
              <w:ind w:left="108"/>
              <w:rPr>
                <w:sz w:val="18"/>
              </w:rPr>
            </w:pPr>
            <w:r>
              <w:rPr>
                <w:sz w:val="18"/>
              </w:rPr>
              <w:t>30216</w:t>
            </w:r>
          </w:p>
        </w:tc>
        <w:tc>
          <w:tcPr>
            <w:tcW w:w="2075" w:type="dxa"/>
          </w:tcPr>
          <w:p>
            <w:pPr>
              <w:pStyle w:val="10"/>
              <w:spacing w:before="72"/>
              <w:ind w:left="283"/>
              <w:rPr>
                <w:sz w:val="18"/>
              </w:rPr>
            </w:pPr>
            <w:r>
              <w:rPr>
                <w:sz w:val="18"/>
              </w:rPr>
              <w:t>培训费</w:t>
            </w:r>
          </w:p>
        </w:tc>
        <w:tc>
          <w:tcPr>
            <w:tcW w:w="1450" w:type="dxa"/>
          </w:tcPr>
          <w:p>
            <w:pPr>
              <w:pStyle w:val="10"/>
              <w:spacing w:before="72"/>
              <w:ind w:right="87"/>
              <w:jc w:val="right"/>
              <w:rPr>
                <w:sz w:val="18"/>
              </w:rPr>
            </w:pPr>
            <w:r>
              <w:rPr>
                <w:sz w:val="18"/>
              </w:rPr>
              <w:t>0.38</w:t>
            </w:r>
          </w:p>
        </w:tc>
        <w:tc>
          <w:tcPr>
            <w:tcW w:w="700" w:type="dxa"/>
          </w:tcPr>
          <w:p>
            <w:pPr>
              <w:pStyle w:val="10"/>
              <w:spacing w:before="72"/>
              <w:ind w:left="108"/>
              <w:rPr>
                <w:sz w:val="18"/>
              </w:rPr>
            </w:pPr>
            <w:r>
              <w:rPr>
                <w:sz w:val="18"/>
              </w:rPr>
              <w:t>31011</w:t>
            </w:r>
          </w:p>
        </w:tc>
        <w:tc>
          <w:tcPr>
            <w:tcW w:w="2575" w:type="dxa"/>
          </w:tcPr>
          <w:p>
            <w:pPr>
              <w:pStyle w:val="10"/>
              <w:spacing w:before="72"/>
              <w:ind w:right="519"/>
              <w:jc w:val="right"/>
              <w:rPr>
                <w:sz w:val="18"/>
              </w:rPr>
            </w:pPr>
            <w:r>
              <w:rPr>
                <w:sz w:val="18"/>
              </w:rPr>
              <w:t>地上附着物和青苗补偿</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2"/>
              <w:ind w:left="84" w:right="82"/>
              <w:jc w:val="center"/>
              <w:rPr>
                <w:sz w:val="18"/>
              </w:rPr>
            </w:pPr>
            <w:r>
              <w:rPr>
                <w:sz w:val="18"/>
              </w:rPr>
              <w:t>30302</w:t>
            </w:r>
          </w:p>
        </w:tc>
        <w:tc>
          <w:tcPr>
            <w:tcW w:w="2888" w:type="dxa"/>
          </w:tcPr>
          <w:p>
            <w:pPr>
              <w:pStyle w:val="10"/>
              <w:spacing w:before="72"/>
              <w:ind w:left="282"/>
              <w:rPr>
                <w:sz w:val="18"/>
              </w:rPr>
            </w:pPr>
            <w:r>
              <w:rPr>
                <w:sz w:val="18"/>
              </w:rPr>
              <w:t>退休费</w:t>
            </w:r>
          </w:p>
        </w:tc>
        <w:tc>
          <w:tcPr>
            <w:tcW w:w="1400" w:type="dxa"/>
          </w:tcPr>
          <w:p>
            <w:pPr>
              <w:pStyle w:val="10"/>
              <w:spacing w:before="72"/>
              <w:ind w:right="85"/>
              <w:jc w:val="right"/>
              <w:rPr>
                <w:sz w:val="18"/>
              </w:rPr>
            </w:pPr>
            <w:r>
              <w:rPr>
                <w:sz w:val="18"/>
              </w:rPr>
              <w:t>143.96</w:t>
            </w:r>
          </w:p>
        </w:tc>
        <w:tc>
          <w:tcPr>
            <w:tcW w:w="737" w:type="dxa"/>
          </w:tcPr>
          <w:p>
            <w:pPr>
              <w:pStyle w:val="10"/>
              <w:spacing w:before="72"/>
              <w:ind w:left="108"/>
              <w:rPr>
                <w:sz w:val="18"/>
              </w:rPr>
            </w:pPr>
            <w:r>
              <w:rPr>
                <w:sz w:val="18"/>
              </w:rPr>
              <w:t>30217</w:t>
            </w:r>
          </w:p>
        </w:tc>
        <w:tc>
          <w:tcPr>
            <w:tcW w:w="2075" w:type="dxa"/>
          </w:tcPr>
          <w:p>
            <w:pPr>
              <w:pStyle w:val="10"/>
              <w:spacing w:before="72"/>
              <w:ind w:left="283"/>
              <w:rPr>
                <w:sz w:val="18"/>
              </w:rPr>
            </w:pPr>
            <w:r>
              <w:rPr>
                <w:sz w:val="18"/>
              </w:rPr>
              <w:t>公务接待费</w:t>
            </w:r>
          </w:p>
        </w:tc>
        <w:tc>
          <w:tcPr>
            <w:tcW w:w="1450" w:type="dxa"/>
          </w:tcPr>
          <w:p>
            <w:pPr>
              <w:pStyle w:val="10"/>
              <w:spacing w:before="72"/>
              <w:ind w:right="87"/>
              <w:jc w:val="right"/>
              <w:rPr>
                <w:sz w:val="18"/>
              </w:rPr>
            </w:pPr>
            <w:r>
              <w:rPr>
                <w:sz w:val="18"/>
              </w:rPr>
              <w:t>2.21</w:t>
            </w:r>
          </w:p>
        </w:tc>
        <w:tc>
          <w:tcPr>
            <w:tcW w:w="700" w:type="dxa"/>
          </w:tcPr>
          <w:p>
            <w:pPr>
              <w:pStyle w:val="10"/>
              <w:spacing w:before="72"/>
              <w:ind w:left="108"/>
              <w:rPr>
                <w:sz w:val="18"/>
              </w:rPr>
            </w:pPr>
            <w:r>
              <w:rPr>
                <w:sz w:val="18"/>
              </w:rPr>
              <w:t>31012</w:t>
            </w:r>
          </w:p>
        </w:tc>
        <w:tc>
          <w:tcPr>
            <w:tcW w:w="2575" w:type="dxa"/>
          </w:tcPr>
          <w:p>
            <w:pPr>
              <w:pStyle w:val="10"/>
              <w:spacing w:before="72"/>
              <w:ind w:left="282"/>
              <w:rPr>
                <w:sz w:val="18"/>
              </w:rPr>
            </w:pPr>
            <w:r>
              <w:rPr>
                <w:sz w:val="18"/>
              </w:rPr>
              <w:t>拆迁补偿</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667" w:type="dxa"/>
          </w:tcPr>
          <w:p>
            <w:pPr>
              <w:pStyle w:val="10"/>
              <w:spacing w:before="73"/>
              <w:ind w:left="84" w:right="82"/>
              <w:jc w:val="center"/>
              <w:rPr>
                <w:sz w:val="18"/>
              </w:rPr>
            </w:pPr>
            <w:r>
              <w:rPr>
                <w:sz w:val="18"/>
              </w:rPr>
              <w:t>30303</w:t>
            </w:r>
          </w:p>
        </w:tc>
        <w:tc>
          <w:tcPr>
            <w:tcW w:w="2888" w:type="dxa"/>
          </w:tcPr>
          <w:p>
            <w:pPr>
              <w:pStyle w:val="10"/>
              <w:spacing w:before="73"/>
              <w:ind w:left="282"/>
              <w:rPr>
                <w:sz w:val="18"/>
              </w:rPr>
            </w:pPr>
            <w:r>
              <w:rPr>
                <w:sz w:val="18"/>
              </w:rPr>
              <w:t>退职（役）费</w:t>
            </w:r>
          </w:p>
        </w:tc>
        <w:tc>
          <w:tcPr>
            <w:tcW w:w="1400" w:type="dxa"/>
          </w:tcPr>
          <w:p>
            <w:pPr>
              <w:pStyle w:val="10"/>
              <w:rPr>
                <w:rFonts w:ascii="Times New Roman"/>
                <w:sz w:val="18"/>
              </w:rPr>
            </w:pPr>
          </w:p>
        </w:tc>
        <w:tc>
          <w:tcPr>
            <w:tcW w:w="737" w:type="dxa"/>
          </w:tcPr>
          <w:p>
            <w:pPr>
              <w:pStyle w:val="10"/>
              <w:spacing w:before="73"/>
              <w:ind w:left="108"/>
              <w:rPr>
                <w:sz w:val="18"/>
              </w:rPr>
            </w:pPr>
            <w:r>
              <w:rPr>
                <w:sz w:val="18"/>
              </w:rPr>
              <w:t>30218</w:t>
            </w:r>
          </w:p>
        </w:tc>
        <w:tc>
          <w:tcPr>
            <w:tcW w:w="2075" w:type="dxa"/>
          </w:tcPr>
          <w:p>
            <w:pPr>
              <w:pStyle w:val="10"/>
              <w:spacing w:before="73"/>
              <w:ind w:left="283"/>
              <w:rPr>
                <w:sz w:val="18"/>
              </w:rPr>
            </w:pPr>
            <w:r>
              <w:rPr>
                <w:sz w:val="18"/>
              </w:rPr>
              <w:t>专用材料费</w:t>
            </w:r>
          </w:p>
        </w:tc>
        <w:tc>
          <w:tcPr>
            <w:tcW w:w="1450" w:type="dxa"/>
          </w:tcPr>
          <w:p>
            <w:pPr>
              <w:pStyle w:val="10"/>
              <w:rPr>
                <w:rFonts w:ascii="Times New Roman"/>
                <w:sz w:val="18"/>
              </w:rPr>
            </w:pPr>
          </w:p>
        </w:tc>
        <w:tc>
          <w:tcPr>
            <w:tcW w:w="700" w:type="dxa"/>
          </w:tcPr>
          <w:p>
            <w:pPr>
              <w:pStyle w:val="10"/>
              <w:spacing w:before="73"/>
              <w:ind w:left="108"/>
              <w:rPr>
                <w:sz w:val="18"/>
              </w:rPr>
            </w:pPr>
            <w:r>
              <w:rPr>
                <w:sz w:val="18"/>
              </w:rPr>
              <w:t>31013</w:t>
            </w:r>
          </w:p>
        </w:tc>
        <w:tc>
          <w:tcPr>
            <w:tcW w:w="2575" w:type="dxa"/>
          </w:tcPr>
          <w:p>
            <w:pPr>
              <w:pStyle w:val="10"/>
              <w:spacing w:before="73"/>
              <w:ind w:left="282"/>
              <w:rPr>
                <w:sz w:val="18"/>
              </w:rPr>
            </w:pPr>
            <w:r>
              <w:rPr>
                <w:sz w:val="18"/>
              </w:rPr>
              <w:t>公务用车购置</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1"/>
              <w:ind w:left="84" w:right="82"/>
              <w:jc w:val="center"/>
              <w:rPr>
                <w:sz w:val="18"/>
              </w:rPr>
            </w:pPr>
            <w:r>
              <w:rPr>
                <w:sz w:val="18"/>
              </w:rPr>
              <w:t>30304</w:t>
            </w:r>
          </w:p>
        </w:tc>
        <w:tc>
          <w:tcPr>
            <w:tcW w:w="2888" w:type="dxa"/>
          </w:tcPr>
          <w:p>
            <w:pPr>
              <w:pStyle w:val="10"/>
              <w:spacing w:before="71"/>
              <w:ind w:left="282"/>
              <w:rPr>
                <w:sz w:val="18"/>
              </w:rPr>
            </w:pPr>
            <w:r>
              <w:rPr>
                <w:sz w:val="18"/>
              </w:rPr>
              <w:t>抚恤金</w:t>
            </w:r>
          </w:p>
        </w:tc>
        <w:tc>
          <w:tcPr>
            <w:tcW w:w="1400" w:type="dxa"/>
          </w:tcPr>
          <w:p>
            <w:pPr>
              <w:pStyle w:val="10"/>
              <w:rPr>
                <w:rFonts w:ascii="Times New Roman"/>
                <w:sz w:val="18"/>
              </w:rPr>
            </w:pPr>
          </w:p>
        </w:tc>
        <w:tc>
          <w:tcPr>
            <w:tcW w:w="737" w:type="dxa"/>
          </w:tcPr>
          <w:p>
            <w:pPr>
              <w:pStyle w:val="10"/>
              <w:spacing w:before="71"/>
              <w:ind w:left="108"/>
              <w:rPr>
                <w:sz w:val="18"/>
              </w:rPr>
            </w:pPr>
            <w:r>
              <w:rPr>
                <w:sz w:val="18"/>
              </w:rPr>
              <w:t>30224</w:t>
            </w:r>
          </w:p>
        </w:tc>
        <w:tc>
          <w:tcPr>
            <w:tcW w:w="2075" w:type="dxa"/>
          </w:tcPr>
          <w:p>
            <w:pPr>
              <w:pStyle w:val="10"/>
              <w:spacing w:before="71"/>
              <w:ind w:left="283"/>
              <w:rPr>
                <w:sz w:val="18"/>
              </w:rPr>
            </w:pPr>
            <w:r>
              <w:rPr>
                <w:sz w:val="18"/>
              </w:rPr>
              <w:t>被装购置费</w:t>
            </w:r>
          </w:p>
        </w:tc>
        <w:tc>
          <w:tcPr>
            <w:tcW w:w="1450" w:type="dxa"/>
          </w:tcPr>
          <w:p>
            <w:pPr>
              <w:pStyle w:val="10"/>
              <w:rPr>
                <w:rFonts w:ascii="Times New Roman"/>
                <w:sz w:val="18"/>
              </w:rPr>
            </w:pPr>
          </w:p>
        </w:tc>
        <w:tc>
          <w:tcPr>
            <w:tcW w:w="700" w:type="dxa"/>
          </w:tcPr>
          <w:p>
            <w:pPr>
              <w:pStyle w:val="10"/>
              <w:spacing w:before="71"/>
              <w:ind w:left="108"/>
              <w:rPr>
                <w:sz w:val="18"/>
              </w:rPr>
            </w:pPr>
            <w:r>
              <w:rPr>
                <w:sz w:val="18"/>
              </w:rPr>
              <w:t>31019</w:t>
            </w:r>
          </w:p>
        </w:tc>
        <w:tc>
          <w:tcPr>
            <w:tcW w:w="2575" w:type="dxa"/>
          </w:tcPr>
          <w:p>
            <w:pPr>
              <w:pStyle w:val="10"/>
              <w:spacing w:before="71"/>
              <w:ind w:left="282"/>
              <w:rPr>
                <w:sz w:val="18"/>
              </w:rPr>
            </w:pPr>
            <w:r>
              <w:rPr>
                <w:sz w:val="18"/>
              </w:rPr>
              <w:t>其他交通工具购置</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667" w:type="dxa"/>
          </w:tcPr>
          <w:p>
            <w:pPr>
              <w:pStyle w:val="10"/>
              <w:spacing w:before="72"/>
              <w:ind w:left="84" w:right="82"/>
              <w:jc w:val="center"/>
              <w:rPr>
                <w:sz w:val="18"/>
              </w:rPr>
            </w:pPr>
            <w:r>
              <w:rPr>
                <w:sz w:val="18"/>
              </w:rPr>
              <w:t>30305</w:t>
            </w:r>
          </w:p>
        </w:tc>
        <w:tc>
          <w:tcPr>
            <w:tcW w:w="2888" w:type="dxa"/>
          </w:tcPr>
          <w:p>
            <w:pPr>
              <w:pStyle w:val="10"/>
              <w:spacing w:before="72"/>
              <w:ind w:left="282"/>
              <w:rPr>
                <w:sz w:val="18"/>
              </w:rPr>
            </w:pPr>
            <w:r>
              <w:rPr>
                <w:sz w:val="18"/>
              </w:rPr>
              <w:t>生活补助</w:t>
            </w:r>
          </w:p>
        </w:tc>
        <w:tc>
          <w:tcPr>
            <w:tcW w:w="1400" w:type="dxa"/>
          </w:tcPr>
          <w:p>
            <w:pPr>
              <w:pStyle w:val="10"/>
              <w:spacing w:before="72"/>
              <w:ind w:right="87"/>
              <w:jc w:val="right"/>
              <w:rPr>
                <w:sz w:val="18"/>
              </w:rPr>
            </w:pPr>
            <w:r>
              <w:rPr>
                <w:sz w:val="18"/>
              </w:rPr>
              <w:t>4.17</w:t>
            </w:r>
          </w:p>
        </w:tc>
        <w:tc>
          <w:tcPr>
            <w:tcW w:w="737" w:type="dxa"/>
          </w:tcPr>
          <w:p>
            <w:pPr>
              <w:pStyle w:val="10"/>
              <w:spacing w:before="72"/>
              <w:ind w:left="108"/>
              <w:rPr>
                <w:sz w:val="18"/>
              </w:rPr>
            </w:pPr>
            <w:r>
              <w:rPr>
                <w:sz w:val="18"/>
              </w:rPr>
              <w:t>30225</w:t>
            </w:r>
          </w:p>
        </w:tc>
        <w:tc>
          <w:tcPr>
            <w:tcW w:w="2075" w:type="dxa"/>
          </w:tcPr>
          <w:p>
            <w:pPr>
              <w:pStyle w:val="10"/>
              <w:spacing w:before="72"/>
              <w:ind w:left="283"/>
              <w:rPr>
                <w:sz w:val="18"/>
              </w:rPr>
            </w:pPr>
            <w:r>
              <w:rPr>
                <w:sz w:val="18"/>
              </w:rPr>
              <w:t>专用燃料费</w:t>
            </w:r>
          </w:p>
        </w:tc>
        <w:tc>
          <w:tcPr>
            <w:tcW w:w="1450" w:type="dxa"/>
          </w:tcPr>
          <w:p>
            <w:pPr>
              <w:pStyle w:val="10"/>
              <w:rPr>
                <w:rFonts w:ascii="Times New Roman"/>
                <w:sz w:val="18"/>
              </w:rPr>
            </w:pPr>
          </w:p>
        </w:tc>
        <w:tc>
          <w:tcPr>
            <w:tcW w:w="700" w:type="dxa"/>
          </w:tcPr>
          <w:p>
            <w:pPr>
              <w:pStyle w:val="10"/>
              <w:spacing w:before="72"/>
              <w:ind w:left="108"/>
              <w:rPr>
                <w:sz w:val="18"/>
              </w:rPr>
            </w:pPr>
            <w:r>
              <w:rPr>
                <w:sz w:val="18"/>
              </w:rPr>
              <w:t>31021</w:t>
            </w:r>
          </w:p>
        </w:tc>
        <w:tc>
          <w:tcPr>
            <w:tcW w:w="2575" w:type="dxa"/>
          </w:tcPr>
          <w:p>
            <w:pPr>
              <w:pStyle w:val="10"/>
              <w:spacing w:before="72"/>
              <w:ind w:left="282"/>
              <w:rPr>
                <w:sz w:val="18"/>
              </w:rPr>
            </w:pPr>
            <w:r>
              <w:rPr>
                <w:sz w:val="18"/>
              </w:rPr>
              <w:t>文物和陈列品购置</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2"/>
              <w:ind w:left="84" w:right="82"/>
              <w:jc w:val="center"/>
              <w:rPr>
                <w:sz w:val="18"/>
              </w:rPr>
            </w:pPr>
            <w:r>
              <w:rPr>
                <w:sz w:val="18"/>
              </w:rPr>
              <w:t>30306</w:t>
            </w:r>
          </w:p>
        </w:tc>
        <w:tc>
          <w:tcPr>
            <w:tcW w:w="2888" w:type="dxa"/>
          </w:tcPr>
          <w:p>
            <w:pPr>
              <w:pStyle w:val="10"/>
              <w:spacing w:before="72"/>
              <w:ind w:left="282"/>
              <w:rPr>
                <w:sz w:val="18"/>
              </w:rPr>
            </w:pPr>
            <w:r>
              <w:rPr>
                <w:sz w:val="18"/>
              </w:rPr>
              <w:t>救济费</w:t>
            </w:r>
          </w:p>
        </w:tc>
        <w:tc>
          <w:tcPr>
            <w:tcW w:w="1400" w:type="dxa"/>
          </w:tcPr>
          <w:p>
            <w:pPr>
              <w:pStyle w:val="10"/>
              <w:rPr>
                <w:rFonts w:ascii="Times New Roman"/>
                <w:sz w:val="18"/>
              </w:rPr>
            </w:pPr>
          </w:p>
        </w:tc>
        <w:tc>
          <w:tcPr>
            <w:tcW w:w="737" w:type="dxa"/>
          </w:tcPr>
          <w:p>
            <w:pPr>
              <w:pStyle w:val="10"/>
              <w:spacing w:before="72"/>
              <w:ind w:left="108"/>
              <w:rPr>
                <w:sz w:val="18"/>
              </w:rPr>
            </w:pPr>
            <w:r>
              <w:rPr>
                <w:sz w:val="18"/>
              </w:rPr>
              <w:t>30226</w:t>
            </w:r>
          </w:p>
        </w:tc>
        <w:tc>
          <w:tcPr>
            <w:tcW w:w="2075" w:type="dxa"/>
          </w:tcPr>
          <w:p>
            <w:pPr>
              <w:pStyle w:val="10"/>
              <w:spacing w:before="72"/>
              <w:ind w:left="283"/>
              <w:rPr>
                <w:sz w:val="18"/>
              </w:rPr>
            </w:pPr>
            <w:r>
              <w:rPr>
                <w:sz w:val="18"/>
              </w:rPr>
              <w:t>劳务费</w:t>
            </w:r>
          </w:p>
        </w:tc>
        <w:tc>
          <w:tcPr>
            <w:tcW w:w="1450" w:type="dxa"/>
          </w:tcPr>
          <w:p>
            <w:pPr>
              <w:pStyle w:val="10"/>
              <w:spacing w:before="72"/>
              <w:ind w:right="84"/>
              <w:jc w:val="right"/>
              <w:rPr>
                <w:sz w:val="18"/>
              </w:rPr>
            </w:pPr>
            <w:r>
              <w:rPr>
                <w:sz w:val="18"/>
              </w:rPr>
              <w:t>213.78</w:t>
            </w:r>
          </w:p>
        </w:tc>
        <w:tc>
          <w:tcPr>
            <w:tcW w:w="700" w:type="dxa"/>
          </w:tcPr>
          <w:p>
            <w:pPr>
              <w:pStyle w:val="10"/>
              <w:spacing w:before="72"/>
              <w:ind w:left="108"/>
              <w:rPr>
                <w:sz w:val="18"/>
              </w:rPr>
            </w:pPr>
            <w:r>
              <w:rPr>
                <w:sz w:val="18"/>
              </w:rPr>
              <w:t>31022</w:t>
            </w:r>
          </w:p>
        </w:tc>
        <w:tc>
          <w:tcPr>
            <w:tcW w:w="2575" w:type="dxa"/>
          </w:tcPr>
          <w:p>
            <w:pPr>
              <w:pStyle w:val="10"/>
              <w:spacing w:before="72"/>
              <w:ind w:left="282"/>
              <w:rPr>
                <w:sz w:val="18"/>
              </w:rPr>
            </w:pPr>
            <w:r>
              <w:rPr>
                <w:sz w:val="18"/>
              </w:rPr>
              <w:t>无形资产购置</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3"/>
              <w:ind w:left="84" w:right="82"/>
              <w:jc w:val="center"/>
              <w:rPr>
                <w:sz w:val="18"/>
              </w:rPr>
            </w:pPr>
            <w:r>
              <w:rPr>
                <w:sz w:val="18"/>
              </w:rPr>
              <w:t>30307</w:t>
            </w:r>
          </w:p>
        </w:tc>
        <w:tc>
          <w:tcPr>
            <w:tcW w:w="2888" w:type="dxa"/>
          </w:tcPr>
          <w:p>
            <w:pPr>
              <w:pStyle w:val="10"/>
              <w:spacing w:before="73"/>
              <w:ind w:left="282"/>
              <w:rPr>
                <w:sz w:val="18"/>
              </w:rPr>
            </w:pPr>
            <w:r>
              <w:rPr>
                <w:sz w:val="18"/>
              </w:rPr>
              <w:t>医疗费补助</w:t>
            </w:r>
          </w:p>
        </w:tc>
        <w:tc>
          <w:tcPr>
            <w:tcW w:w="1400" w:type="dxa"/>
          </w:tcPr>
          <w:p>
            <w:pPr>
              <w:pStyle w:val="10"/>
              <w:rPr>
                <w:rFonts w:ascii="Times New Roman"/>
                <w:sz w:val="18"/>
              </w:rPr>
            </w:pPr>
          </w:p>
        </w:tc>
        <w:tc>
          <w:tcPr>
            <w:tcW w:w="737" w:type="dxa"/>
          </w:tcPr>
          <w:p>
            <w:pPr>
              <w:pStyle w:val="10"/>
              <w:spacing w:before="73"/>
              <w:ind w:left="108"/>
              <w:rPr>
                <w:sz w:val="18"/>
              </w:rPr>
            </w:pPr>
            <w:r>
              <w:rPr>
                <w:sz w:val="18"/>
              </w:rPr>
              <w:t>30227</w:t>
            </w:r>
          </w:p>
        </w:tc>
        <w:tc>
          <w:tcPr>
            <w:tcW w:w="2075" w:type="dxa"/>
          </w:tcPr>
          <w:p>
            <w:pPr>
              <w:pStyle w:val="10"/>
              <w:spacing w:before="73"/>
              <w:ind w:left="283"/>
              <w:rPr>
                <w:sz w:val="18"/>
              </w:rPr>
            </w:pPr>
            <w:r>
              <w:rPr>
                <w:sz w:val="18"/>
              </w:rPr>
              <w:t>委托业务费</w:t>
            </w:r>
          </w:p>
        </w:tc>
        <w:tc>
          <w:tcPr>
            <w:tcW w:w="1450" w:type="dxa"/>
          </w:tcPr>
          <w:p>
            <w:pPr>
              <w:pStyle w:val="10"/>
              <w:spacing w:before="73"/>
              <w:ind w:right="87"/>
              <w:jc w:val="right"/>
              <w:rPr>
                <w:sz w:val="18"/>
              </w:rPr>
            </w:pPr>
            <w:r>
              <w:rPr>
                <w:sz w:val="18"/>
              </w:rPr>
              <w:t>74.35</w:t>
            </w:r>
          </w:p>
        </w:tc>
        <w:tc>
          <w:tcPr>
            <w:tcW w:w="700" w:type="dxa"/>
          </w:tcPr>
          <w:p>
            <w:pPr>
              <w:pStyle w:val="10"/>
              <w:spacing w:before="73"/>
              <w:ind w:left="108"/>
              <w:rPr>
                <w:sz w:val="18"/>
              </w:rPr>
            </w:pPr>
            <w:r>
              <w:rPr>
                <w:sz w:val="18"/>
              </w:rPr>
              <w:t>31099</w:t>
            </w:r>
          </w:p>
        </w:tc>
        <w:tc>
          <w:tcPr>
            <w:tcW w:w="2575" w:type="dxa"/>
          </w:tcPr>
          <w:p>
            <w:pPr>
              <w:pStyle w:val="10"/>
              <w:spacing w:before="73"/>
              <w:ind w:left="282"/>
              <w:rPr>
                <w:sz w:val="18"/>
              </w:rPr>
            </w:pPr>
            <w:r>
              <w:rPr>
                <w:sz w:val="18"/>
              </w:rPr>
              <w:t>其他资本性支出</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1"/>
              <w:ind w:left="84" w:right="82"/>
              <w:jc w:val="center"/>
              <w:rPr>
                <w:sz w:val="18"/>
              </w:rPr>
            </w:pPr>
            <w:r>
              <w:rPr>
                <w:sz w:val="18"/>
              </w:rPr>
              <w:t>30308</w:t>
            </w:r>
          </w:p>
        </w:tc>
        <w:tc>
          <w:tcPr>
            <w:tcW w:w="2888" w:type="dxa"/>
          </w:tcPr>
          <w:p>
            <w:pPr>
              <w:pStyle w:val="10"/>
              <w:spacing w:before="71"/>
              <w:ind w:left="282"/>
              <w:rPr>
                <w:sz w:val="18"/>
              </w:rPr>
            </w:pPr>
            <w:r>
              <w:rPr>
                <w:sz w:val="18"/>
              </w:rPr>
              <w:t>助学金</w:t>
            </w:r>
          </w:p>
        </w:tc>
        <w:tc>
          <w:tcPr>
            <w:tcW w:w="1400" w:type="dxa"/>
          </w:tcPr>
          <w:p>
            <w:pPr>
              <w:pStyle w:val="10"/>
              <w:rPr>
                <w:rFonts w:ascii="Times New Roman"/>
                <w:sz w:val="18"/>
              </w:rPr>
            </w:pPr>
          </w:p>
        </w:tc>
        <w:tc>
          <w:tcPr>
            <w:tcW w:w="737" w:type="dxa"/>
          </w:tcPr>
          <w:p>
            <w:pPr>
              <w:pStyle w:val="10"/>
              <w:spacing w:before="71"/>
              <w:ind w:left="108"/>
              <w:rPr>
                <w:sz w:val="18"/>
              </w:rPr>
            </w:pPr>
            <w:r>
              <w:rPr>
                <w:sz w:val="18"/>
              </w:rPr>
              <w:t>30228</w:t>
            </w:r>
          </w:p>
        </w:tc>
        <w:tc>
          <w:tcPr>
            <w:tcW w:w="2075" w:type="dxa"/>
          </w:tcPr>
          <w:p>
            <w:pPr>
              <w:pStyle w:val="10"/>
              <w:spacing w:before="71"/>
              <w:ind w:left="283"/>
              <w:rPr>
                <w:sz w:val="18"/>
              </w:rPr>
            </w:pPr>
            <w:r>
              <w:rPr>
                <w:sz w:val="18"/>
              </w:rPr>
              <w:t>工会经费</w:t>
            </w:r>
          </w:p>
        </w:tc>
        <w:tc>
          <w:tcPr>
            <w:tcW w:w="1450" w:type="dxa"/>
          </w:tcPr>
          <w:p>
            <w:pPr>
              <w:pStyle w:val="10"/>
              <w:spacing w:before="71"/>
              <w:ind w:right="87"/>
              <w:jc w:val="right"/>
              <w:rPr>
                <w:sz w:val="18"/>
              </w:rPr>
            </w:pPr>
            <w:r>
              <w:rPr>
                <w:sz w:val="18"/>
              </w:rPr>
              <w:t>59.80</w:t>
            </w:r>
          </w:p>
        </w:tc>
        <w:tc>
          <w:tcPr>
            <w:tcW w:w="700" w:type="dxa"/>
          </w:tcPr>
          <w:p>
            <w:pPr>
              <w:pStyle w:val="10"/>
              <w:spacing w:before="71"/>
              <w:ind w:left="108"/>
              <w:rPr>
                <w:sz w:val="18"/>
              </w:rPr>
            </w:pPr>
            <w:r>
              <w:rPr>
                <w:sz w:val="18"/>
              </w:rPr>
              <w:t>312</w:t>
            </w:r>
          </w:p>
        </w:tc>
        <w:tc>
          <w:tcPr>
            <w:tcW w:w="2575" w:type="dxa"/>
          </w:tcPr>
          <w:p>
            <w:pPr>
              <w:pStyle w:val="10"/>
              <w:spacing w:before="71"/>
              <w:ind w:left="106"/>
              <w:rPr>
                <w:sz w:val="18"/>
              </w:rPr>
            </w:pPr>
            <w:r>
              <w:rPr>
                <w:sz w:val="18"/>
              </w:rPr>
              <w:t>对企业补助</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667" w:type="dxa"/>
          </w:tcPr>
          <w:p>
            <w:pPr>
              <w:pStyle w:val="10"/>
              <w:spacing w:before="72"/>
              <w:ind w:left="84" w:right="82"/>
              <w:jc w:val="center"/>
              <w:rPr>
                <w:sz w:val="18"/>
              </w:rPr>
            </w:pPr>
            <w:r>
              <w:rPr>
                <w:sz w:val="18"/>
              </w:rPr>
              <w:t>30309</w:t>
            </w:r>
          </w:p>
        </w:tc>
        <w:tc>
          <w:tcPr>
            <w:tcW w:w="2888" w:type="dxa"/>
          </w:tcPr>
          <w:p>
            <w:pPr>
              <w:pStyle w:val="10"/>
              <w:spacing w:before="72"/>
              <w:ind w:left="282"/>
              <w:rPr>
                <w:sz w:val="18"/>
              </w:rPr>
            </w:pPr>
            <w:r>
              <w:rPr>
                <w:sz w:val="18"/>
              </w:rPr>
              <w:t>奖励金</w:t>
            </w:r>
          </w:p>
        </w:tc>
        <w:tc>
          <w:tcPr>
            <w:tcW w:w="1400" w:type="dxa"/>
          </w:tcPr>
          <w:p>
            <w:pPr>
              <w:pStyle w:val="10"/>
              <w:spacing w:before="72"/>
              <w:ind w:right="87"/>
              <w:jc w:val="right"/>
              <w:rPr>
                <w:sz w:val="18"/>
              </w:rPr>
            </w:pPr>
            <w:r>
              <w:rPr>
                <w:sz w:val="18"/>
              </w:rPr>
              <w:t>0.22</w:t>
            </w:r>
          </w:p>
        </w:tc>
        <w:tc>
          <w:tcPr>
            <w:tcW w:w="737" w:type="dxa"/>
          </w:tcPr>
          <w:p>
            <w:pPr>
              <w:pStyle w:val="10"/>
              <w:spacing w:before="72"/>
              <w:ind w:left="108"/>
              <w:rPr>
                <w:sz w:val="18"/>
              </w:rPr>
            </w:pPr>
            <w:r>
              <w:rPr>
                <w:sz w:val="18"/>
              </w:rPr>
              <w:t>30229</w:t>
            </w:r>
          </w:p>
        </w:tc>
        <w:tc>
          <w:tcPr>
            <w:tcW w:w="2075" w:type="dxa"/>
          </w:tcPr>
          <w:p>
            <w:pPr>
              <w:pStyle w:val="10"/>
              <w:spacing w:before="72"/>
              <w:ind w:left="283"/>
              <w:rPr>
                <w:sz w:val="18"/>
              </w:rPr>
            </w:pPr>
            <w:r>
              <w:rPr>
                <w:sz w:val="18"/>
              </w:rPr>
              <w:t>福利费</w:t>
            </w:r>
          </w:p>
        </w:tc>
        <w:tc>
          <w:tcPr>
            <w:tcW w:w="1450" w:type="dxa"/>
          </w:tcPr>
          <w:p>
            <w:pPr>
              <w:pStyle w:val="10"/>
              <w:rPr>
                <w:rFonts w:ascii="Times New Roman"/>
                <w:sz w:val="18"/>
              </w:rPr>
            </w:pPr>
          </w:p>
        </w:tc>
        <w:tc>
          <w:tcPr>
            <w:tcW w:w="700" w:type="dxa"/>
          </w:tcPr>
          <w:p>
            <w:pPr>
              <w:pStyle w:val="10"/>
              <w:spacing w:before="72"/>
              <w:ind w:left="108"/>
              <w:rPr>
                <w:sz w:val="18"/>
              </w:rPr>
            </w:pPr>
            <w:r>
              <w:rPr>
                <w:sz w:val="18"/>
              </w:rPr>
              <w:t>31201</w:t>
            </w:r>
          </w:p>
        </w:tc>
        <w:tc>
          <w:tcPr>
            <w:tcW w:w="2575" w:type="dxa"/>
          </w:tcPr>
          <w:p>
            <w:pPr>
              <w:pStyle w:val="10"/>
              <w:spacing w:before="72"/>
              <w:ind w:left="282"/>
              <w:rPr>
                <w:sz w:val="18"/>
              </w:rPr>
            </w:pPr>
            <w:r>
              <w:rPr>
                <w:sz w:val="18"/>
              </w:rPr>
              <w:t>资本金注入</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2"/>
              <w:ind w:left="84" w:right="82"/>
              <w:jc w:val="center"/>
              <w:rPr>
                <w:sz w:val="18"/>
              </w:rPr>
            </w:pPr>
            <w:r>
              <w:rPr>
                <w:sz w:val="18"/>
              </w:rPr>
              <w:t>30310</w:t>
            </w:r>
          </w:p>
        </w:tc>
        <w:tc>
          <w:tcPr>
            <w:tcW w:w="2888" w:type="dxa"/>
          </w:tcPr>
          <w:p>
            <w:pPr>
              <w:pStyle w:val="10"/>
              <w:spacing w:before="72"/>
              <w:ind w:left="282"/>
              <w:rPr>
                <w:sz w:val="18"/>
              </w:rPr>
            </w:pPr>
            <w:r>
              <w:rPr>
                <w:sz w:val="18"/>
              </w:rPr>
              <w:t>个人农业生产补贴</w:t>
            </w:r>
          </w:p>
        </w:tc>
        <w:tc>
          <w:tcPr>
            <w:tcW w:w="1400" w:type="dxa"/>
          </w:tcPr>
          <w:p>
            <w:pPr>
              <w:pStyle w:val="10"/>
              <w:rPr>
                <w:rFonts w:ascii="Times New Roman"/>
                <w:sz w:val="18"/>
              </w:rPr>
            </w:pPr>
          </w:p>
        </w:tc>
        <w:tc>
          <w:tcPr>
            <w:tcW w:w="737" w:type="dxa"/>
          </w:tcPr>
          <w:p>
            <w:pPr>
              <w:pStyle w:val="10"/>
              <w:spacing w:before="72"/>
              <w:ind w:left="108"/>
              <w:rPr>
                <w:sz w:val="18"/>
              </w:rPr>
            </w:pPr>
            <w:r>
              <w:rPr>
                <w:sz w:val="18"/>
              </w:rPr>
              <w:t>30231</w:t>
            </w:r>
          </w:p>
        </w:tc>
        <w:tc>
          <w:tcPr>
            <w:tcW w:w="2075" w:type="dxa"/>
          </w:tcPr>
          <w:p>
            <w:pPr>
              <w:pStyle w:val="10"/>
              <w:spacing w:before="72"/>
              <w:ind w:left="283"/>
              <w:rPr>
                <w:sz w:val="18"/>
              </w:rPr>
            </w:pPr>
            <w:r>
              <w:rPr>
                <w:sz w:val="18"/>
              </w:rPr>
              <w:t>公务用车运行维护费</w:t>
            </w:r>
          </w:p>
        </w:tc>
        <w:tc>
          <w:tcPr>
            <w:tcW w:w="1450" w:type="dxa"/>
          </w:tcPr>
          <w:p>
            <w:pPr>
              <w:pStyle w:val="10"/>
              <w:spacing w:before="72"/>
              <w:ind w:right="87"/>
              <w:jc w:val="right"/>
              <w:rPr>
                <w:sz w:val="18"/>
              </w:rPr>
            </w:pPr>
            <w:r>
              <w:rPr>
                <w:sz w:val="18"/>
              </w:rPr>
              <w:t>24.59</w:t>
            </w:r>
          </w:p>
        </w:tc>
        <w:tc>
          <w:tcPr>
            <w:tcW w:w="700" w:type="dxa"/>
          </w:tcPr>
          <w:p>
            <w:pPr>
              <w:pStyle w:val="10"/>
              <w:spacing w:before="72"/>
              <w:ind w:left="108"/>
              <w:rPr>
                <w:sz w:val="18"/>
              </w:rPr>
            </w:pPr>
            <w:r>
              <w:rPr>
                <w:sz w:val="18"/>
              </w:rPr>
              <w:t>31203</w:t>
            </w:r>
          </w:p>
        </w:tc>
        <w:tc>
          <w:tcPr>
            <w:tcW w:w="2575" w:type="dxa"/>
          </w:tcPr>
          <w:p>
            <w:pPr>
              <w:pStyle w:val="10"/>
              <w:spacing w:before="72"/>
              <w:ind w:right="519"/>
              <w:jc w:val="right"/>
              <w:rPr>
                <w:sz w:val="18"/>
              </w:rPr>
            </w:pPr>
            <w:r>
              <w:rPr>
                <w:sz w:val="18"/>
              </w:rPr>
              <w:t>政府投资基金股权投资</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3"/>
              <w:ind w:left="84" w:right="82"/>
              <w:jc w:val="center"/>
              <w:rPr>
                <w:sz w:val="18"/>
              </w:rPr>
            </w:pPr>
            <w:r>
              <w:rPr>
                <w:sz w:val="18"/>
              </w:rPr>
              <w:t>30311</w:t>
            </w:r>
          </w:p>
        </w:tc>
        <w:tc>
          <w:tcPr>
            <w:tcW w:w="2888" w:type="dxa"/>
          </w:tcPr>
          <w:p>
            <w:pPr>
              <w:pStyle w:val="10"/>
              <w:spacing w:before="73"/>
              <w:ind w:left="282"/>
              <w:rPr>
                <w:sz w:val="18"/>
              </w:rPr>
            </w:pPr>
            <w:r>
              <w:rPr>
                <w:sz w:val="18"/>
              </w:rPr>
              <w:t>代缴社会保险费</w:t>
            </w:r>
          </w:p>
        </w:tc>
        <w:tc>
          <w:tcPr>
            <w:tcW w:w="1400" w:type="dxa"/>
          </w:tcPr>
          <w:p>
            <w:pPr>
              <w:pStyle w:val="10"/>
              <w:rPr>
                <w:rFonts w:ascii="Times New Roman"/>
                <w:sz w:val="18"/>
              </w:rPr>
            </w:pPr>
          </w:p>
        </w:tc>
        <w:tc>
          <w:tcPr>
            <w:tcW w:w="737" w:type="dxa"/>
          </w:tcPr>
          <w:p>
            <w:pPr>
              <w:pStyle w:val="10"/>
              <w:spacing w:before="73"/>
              <w:ind w:left="108"/>
              <w:rPr>
                <w:sz w:val="18"/>
              </w:rPr>
            </w:pPr>
            <w:r>
              <w:rPr>
                <w:sz w:val="18"/>
              </w:rPr>
              <w:t>30239</w:t>
            </w:r>
          </w:p>
        </w:tc>
        <w:tc>
          <w:tcPr>
            <w:tcW w:w="2075" w:type="dxa"/>
          </w:tcPr>
          <w:p>
            <w:pPr>
              <w:pStyle w:val="10"/>
              <w:spacing w:before="73"/>
              <w:ind w:left="283"/>
              <w:rPr>
                <w:sz w:val="18"/>
              </w:rPr>
            </w:pPr>
            <w:r>
              <w:rPr>
                <w:sz w:val="18"/>
              </w:rPr>
              <w:t>其他交通费用</w:t>
            </w:r>
          </w:p>
        </w:tc>
        <w:tc>
          <w:tcPr>
            <w:tcW w:w="1450" w:type="dxa"/>
          </w:tcPr>
          <w:p>
            <w:pPr>
              <w:pStyle w:val="10"/>
              <w:spacing w:before="73"/>
              <w:ind w:right="84"/>
              <w:jc w:val="right"/>
              <w:rPr>
                <w:sz w:val="18"/>
              </w:rPr>
            </w:pPr>
            <w:r>
              <w:rPr>
                <w:sz w:val="18"/>
              </w:rPr>
              <w:t>107.64</w:t>
            </w:r>
          </w:p>
        </w:tc>
        <w:tc>
          <w:tcPr>
            <w:tcW w:w="700" w:type="dxa"/>
          </w:tcPr>
          <w:p>
            <w:pPr>
              <w:pStyle w:val="10"/>
              <w:spacing w:before="73"/>
              <w:ind w:left="108"/>
              <w:rPr>
                <w:sz w:val="18"/>
              </w:rPr>
            </w:pPr>
            <w:r>
              <w:rPr>
                <w:sz w:val="18"/>
              </w:rPr>
              <w:t>31204</w:t>
            </w:r>
          </w:p>
        </w:tc>
        <w:tc>
          <w:tcPr>
            <w:tcW w:w="2575" w:type="dxa"/>
          </w:tcPr>
          <w:p>
            <w:pPr>
              <w:pStyle w:val="10"/>
              <w:spacing w:before="73"/>
              <w:ind w:left="282"/>
              <w:rPr>
                <w:sz w:val="18"/>
              </w:rPr>
            </w:pPr>
            <w:r>
              <w:rPr>
                <w:sz w:val="18"/>
              </w:rPr>
              <w:t>费用补贴</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spacing w:before="71"/>
              <w:ind w:left="84" w:right="82"/>
              <w:jc w:val="center"/>
              <w:rPr>
                <w:sz w:val="18"/>
              </w:rPr>
            </w:pPr>
            <w:r>
              <w:rPr>
                <w:sz w:val="18"/>
              </w:rPr>
              <w:t>30399</w:t>
            </w:r>
          </w:p>
        </w:tc>
        <w:tc>
          <w:tcPr>
            <w:tcW w:w="2888" w:type="dxa"/>
          </w:tcPr>
          <w:p>
            <w:pPr>
              <w:pStyle w:val="10"/>
              <w:spacing w:before="71"/>
              <w:ind w:left="282"/>
              <w:rPr>
                <w:sz w:val="18"/>
              </w:rPr>
            </w:pPr>
            <w:r>
              <w:rPr>
                <w:sz w:val="18"/>
              </w:rPr>
              <w:t>其他对个人和家庭的补助</w:t>
            </w:r>
          </w:p>
        </w:tc>
        <w:tc>
          <w:tcPr>
            <w:tcW w:w="1400" w:type="dxa"/>
          </w:tcPr>
          <w:p>
            <w:pPr>
              <w:pStyle w:val="10"/>
              <w:spacing w:before="71"/>
              <w:ind w:right="87"/>
              <w:jc w:val="right"/>
              <w:rPr>
                <w:sz w:val="18"/>
              </w:rPr>
            </w:pPr>
            <w:r>
              <w:rPr>
                <w:sz w:val="18"/>
              </w:rPr>
              <w:t>4.00</w:t>
            </w:r>
          </w:p>
        </w:tc>
        <w:tc>
          <w:tcPr>
            <w:tcW w:w="737" w:type="dxa"/>
          </w:tcPr>
          <w:p>
            <w:pPr>
              <w:pStyle w:val="10"/>
              <w:spacing w:before="71"/>
              <w:ind w:left="108"/>
              <w:rPr>
                <w:sz w:val="18"/>
              </w:rPr>
            </w:pPr>
            <w:r>
              <w:rPr>
                <w:sz w:val="18"/>
              </w:rPr>
              <w:t>30240</w:t>
            </w:r>
          </w:p>
        </w:tc>
        <w:tc>
          <w:tcPr>
            <w:tcW w:w="2075" w:type="dxa"/>
          </w:tcPr>
          <w:p>
            <w:pPr>
              <w:pStyle w:val="10"/>
              <w:spacing w:before="71"/>
              <w:ind w:left="283"/>
              <w:rPr>
                <w:sz w:val="18"/>
              </w:rPr>
            </w:pPr>
            <w:r>
              <w:rPr>
                <w:sz w:val="18"/>
              </w:rPr>
              <w:t>税金及附加费用</w:t>
            </w:r>
          </w:p>
        </w:tc>
        <w:tc>
          <w:tcPr>
            <w:tcW w:w="1450" w:type="dxa"/>
          </w:tcPr>
          <w:p>
            <w:pPr>
              <w:pStyle w:val="10"/>
              <w:rPr>
                <w:rFonts w:ascii="Times New Roman"/>
                <w:sz w:val="18"/>
              </w:rPr>
            </w:pPr>
          </w:p>
        </w:tc>
        <w:tc>
          <w:tcPr>
            <w:tcW w:w="700" w:type="dxa"/>
          </w:tcPr>
          <w:p>
            <w:pPr>
              <w:pStyle w:val="10"/>
              <w:spacing w:before="71"/>
              <w:ind w:left="108"/>
              <w:rPr>
                <w:sz w:val="18"/>
              </w:rPr>
            </w:pPr>
            <w:r>
              <w:rPr>
                <w:sz w:val="18"/>
              </w:rPr>
              <w:t>31205</w:t>
            </w:r>
          </w:p>
        </w:tc>
        <w:tc>
          <w:tcPr>
            <w:tcW w:w="2575" w:type="dxa"/>
          </w:tcPr>
          <w:p>
            <w:pPr>
              <w:pStyle w:val="10"/>
              <w:spacing w:before="71"/>
              <w:ind w:left="282"/>
              <w:rPr>
                <w:sz w:val="18"/>
              </w:rPr>
            </w:pPr>
            <w:r>
              <w:rPr>
                <w:sz w:val="18"/>
              </w:rPr>
              <w:t>利息补贴</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rPr>
                <w:rFonts w:ascii="Times New Roman"/>
                <w:sz w:val="18"/>
              </w:rPr>
            </w:pPr>
          </w:p>
        </w:tc>
        <w:tc>
          <w:tcPr>
            <w:tcW w:w="2888" w:type="dxa"/>
          </w:tcPr>
          <w:p>
            <w:pPr>
              <w:pStyle w:val="10"/>
              <w:rPr>
                <w:rFonts w:ascii="Times New Roman"/>
                <w:sz w:val="18"/>
              </w:rPr>
            </w:pPr>
          </w:p>
        </w:tc>
        <w:tc>
          <w:tcPr>
            <w:tcW w:w="1400" w:type="dxa"/>
          </w:tcPr>
          <w:p>
            <w:pPr>
              <w:pStyle w:val="10"/>
              <w:rPr>
                <w:rFonts w:ascii="Times New Roman"/>
                <w:sz w:val="18"/>
              </w:rPr>
            </w:pPr>
          </w:p>
        </w:tc>
        <w:tc>
          <w:tcPr>
            <w:tcW w:w="737" w:type="dxa"/>
          </w:tcPr>
          <w:p>
            <w:pPr>
              <w:pStyle w:val="10"/>
              <w:spacing w:before="72"/>
              <w:ind w:left="108"/>
              <w:rPr>
                <w:sz w:val="18"/>
              </w:rPr>
            </w:pPr>
            <w:r>
              <w:rPr>
                <w:sz w:val="18"/>
              </w:rPr>
              <w:t>30299</w:t>
            </w:r>
          </w:p>
        </w:tc>
        <w:tc>
          <w:tcPr>
            <w:tcW w:w="2075" w:type="dxa"/>
          </w:tcPr>
          <w:p>
            <w:pPr>
              <w:pStyle w:val="10"/>
              <w:spacing w:before="72"/>
              <w:ind w:left="283"/>
              <w:rPr>
                <w:sz w:val="18"/>
              </w:rPr>
            </w:pPr>
            <w:r>
              <w:rPr>
                <w:sz w:val="18"/>
              </w:rPr>
              <w:t>其他商品和服务支出</w:t>
            </w:r>
          </w:p>
        </w:tc>
        <w:tc>
          <w:tcPr>
            <w:tcW w:w="1450" w:type="dxa"/>
          </w:tcPr>
          <w:p>
            <w:pPr>
              <w:pStyle w:val="10"/>
              <w:spacing w:before="72"/>
              <w:ind w:right="87"/>
              <w:jc w:val="right"/>
              <w:rPr>
                <w:sz w:val="18"/>
              </w:rPr>
            </w:pPr>
            <w:r>
              <w:rPr>
                <w:sz w:val="18"/>
              </w:rPr>
              <w:t>39.95</w:t>
            </w:r>
          </w:p>
        </w:tc>
        <w:tc>
          <w:tcPr>
            <w:tcW w:w="700" w:type="dxa"/>
          </w:tcPr>
          <w:p>
            <w:pPr>
              <w:pStyle w:val="10"/>
              <w:spacing w:before="72"/>
              <w:ind w:left="108"/>
              <w:rPr>
                <w:sz w:val="18"/>
              </w:rPr>
            </w:pPr>
            <w:r>
              <w:rPr>
                <w:sz w:val="18"/>
              </w:rPr>
              <w:t>31299</w:t>
            </w:r>
          </w:p>
        </w:tc>
        <w:tc>
          <w:tcPr>
            <w:tcW w:w="2575" w:type="dxa"/>
          </w:tcPr>
          <w:p>
            <w:pPr>
              <w:pStyle w:val="10"/>
              <w:spacing w:before="72"/>
              <w:ind w:left="282"/>
              <w:rPr>
                <w:sz w:val="18"/>
              </w:rPr>
            </w:pPr>
            <w:r>
              <w:rPr>
                <w:sz w:val="18"/>
              </w:rPr>
              <w:t>其他对企业补助</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667" w:type="dxa"/>
          </w:tcPr>
          <w:p>
            <w:pPr>
              <w:pStyle w:val="10"/>
              <w:rPr>
                <w:rFonts w:ascii="Times New Roman"/>
                <w:sz w:val="18"/>
              </w:rPr>
            </w:pPr>
          </w:p>
        </w:tc>
        <w:tc>
          <w:tcPr>
            <w:tcW w:w="2888" w:type="dxa"/>
          </w:tcPr>
          <w:p>
            <w:pPr>
              <w:pStyle w:val="10"/>
              <w:rPr>
                <w:rFonts w:ascii="Times New Roman"/>
                <w:sz w:val="18"/>
              </w:rPr>
            </w:pPr>
          </w:p>
        </w:tc>
        <w:tc>
          <w:tcPr>
            <w:tcW w:w="1400" w:type="dxa"/>
          </w:tcPr>
          <w:p>
            <w:pPr>
              <w:pStyle w:val="10"/>
              <w:rPr>
                <w:rFonts w:ascii="Times New Roman"/>
                <w:sz w:val="18"/>
              </w:rPr>
            </w:pPr>
          </w:p>
        </w:tc>
        <w:tc>
          <w:tcPr>
            <w:tcW w:w="737" w:type="dxa"/>
          </w:tcPr>
          <w:p>
            <w:pPr>
              <w:pStyle w:val="10"/>
              <w:rPr>
                <w:rFonts w:ascii="Times New Roman"/>
                <w:sz w:val="18"/>
              </w:rPr>
            </w:pPr>
          </w:p>
        </w:tc>
        <w:tc>
          <w:tcPr>
            <w:tcW w:w="2075" w:type="dxa"/>
          </w:tcPr>
          <w:p>
            <w:pPr>
              <w:pStyle w:val="10"/>
              <w:rPr>
                <w:rFonts w:ascii="Times New Roman"/>
                <w:sz w:val="18"/>
              </w:rPr>
            </w:pPr>
          </w:p>
        </w:tc>
        <w:tc>
          <w:tcPr>
            <w:tcW w:w="1450" w:type="dxa"/>
          </w:tcPr>
          <w:p>
            <w:pPr>
              <w:pStyle w:val="10"/>
              <w:rPr>
                <w:rFonts w:ascii="Times New Roman"/>
                <w:sz w:val="18"/>
              </w:rPr>
            </w:pPr>
          </w:p>
        </w:tc>
        <w:tc>
          <w:tcPr>
            <w:tcW w:w="700" w:type="dxa"/>
          </w:tcPr>
          <w:p>
            <w:pPr>
              <w:pStyle w:val="10"/>
              <w:spacing w:before="72"/>
              <w:ind w:left="108"/>
              <w:rPr>
                <w:sz w:val="18"/>
              </w:rPr>
            </w:pPr>
            <w:r>
              <w:rPr>
                <w:sz w:val="18"/>
              </w:rPr>
              <w:t>399</w:t>
            </w:r>
          </w:p>
        </w:tc>
        <w:tc>
          <w:tcPr>
            <w:tcW w:w="2575" w:type="dxa"/>
          </w:tcPr>
          <w:p>
            <w:pPr>
              <w:pStyle w:val="10"/>
              <w:spacing w:before="72"/>
              <w:ind w:left="106"/>
              <w:rPr>
                <w:sz w:val="18"/>
              </w:rPr>
            </w:pPr>
            <w:r>
              <w:rPr>
                <w:sz w:val="18"/>
              </w:rPr>
              <w:t>其他支出</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rPr>
                <w:rFonts w:ascii="Times New Roman"/>
                <w:sz w:val="18"/>
              </w:rPr>
            </w:pPr>
          </w:p>
        </w:tc>
        <w:tc>
          <w:tcPr>
            <w:tcW w:w="2888" w:type="dxa"/>
          </w:tcPr>
          <w:p>
            <w:pPr>
              <w:pStyle w:val="10"/>
              <w:rPr>
                <w:rFonts w:ascii="Times New Roman"/>
                <w:sz w:val="18"/>
              </w:rPr>
            </w:pPr>
          </w:p>
        </w:tc>
        <w:tc>
          <w:tcPr>
            <w:tcW w:w="1400" w:type="dxa"/>
          </w:tcPr>
          <w:p>
            <w:pPr>
              <w:pStyle w:val="10"/>
              <w:rPr>
                <w:rFonts w:ascii="Times New Roman"/>
                <w:sz w:val="18"/>
              </w:rPr>
            </w:pPr>
          </w:p>
        </w:tc>
        <w:tc>
          <w:tcPr>
            <w:tcW w:w="737" w:type="dxa"/>
          </w:tcPr>
          <w:p>
            <w:pPr>
              <w:pStyle w:val="10"/>
              <w:rPr>
                <w:rFonts w:ascii="Times New Roman"/>
                <w:sz w:val="18"/>
              </w:rPr>
            </w:pPr>
          </w:p>
        </w:tc>
        <w:tc>
          <w:tcPr>
            <w:tcW w:w="2075" w:type="dxa"/>
          </w:tcPr>
          <w:p>
            <w:pPr>
              <w:pStyle w:val="10"/>
              <w:rPr>
                <w:rFonts w:ascii="Times New Roman"/>
                <w:sz w:val="18"/>
              </w:rPr>
            </w:pPr>
          </w:p>
        </w:tc>
        <w:tc>
          <w:tcPr>
            <w:tcW w:w="1450" w:type="dxa"/>
          </w:tcPr>
          <w:p>
            <w:pPr>
              <w:pStyle w:val="10"/>
              <w:rPr>
                <w:rFonts w:ascii="Times New Roman"/>
                <w:sz w:val="18"/>
              </w:rPr>
            </w:pPr>
          </w:p>
        </w:tc>
        <w:tc>
          <w:tcPr>
            <w:tcW w:w="700" w:type="dxa"/>
          </w:tcPr>
          <w:p>
            <w:pPr>
              <w:pStyle w:val="10"/>
              <w:spacing w:before="73"/>
              <w:ind w:left="108"/>
              <w:rPr>
                <w:sz w:val="18"/>
              </w:rPr>
            </w:pPr>
            <w:r>
              <w:rPr>
                <w:sz w:val="18"/>
              </w:rPr>
              <w:t>39906</w:t>
            </w:r>
          </w:p>
        </w:tc>
        <w:tc>
          <w:tcPr>
            <w:tcW w:w="2575" w:type="dxa"/>
          </w:tcPr>
          <w:p>
            <w:pPr>
              <w:pStyle w:val="10"/>
              <w:spacing w:before="73"/>
              <w:ind w:left="282"/>
              <w:rPr>
                <w:sz w:val="18"/>
              </w:rPr>
            </w:pPr>
            <w:r>
              <w:rPr>
                <w:sz w:val="18"/>
              </w:rPr>
              <w:t>赠与</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667" w:type="dxa"/>
          </w:tcPr>
          <w:p>
            <w:pPr>
              <w:pStyle w:val="10"/>
              <w:rPr>
                <w:rFonts w:ascii="Times New Roman"/>
                <w:sz w:val="18"/>
              </w:rPr>
            </w:pPr>
          </w:p>
        </w:tc>
        <w:tc>
          <w:tcPr>
            <w:tcW w:w="2888" w:type="dxa"/>
          </w:tcPr>
          <w:p>
            <w:pPr>
              <w:pStyle w:val="10"/>
              <w:rPr>
                <w:rFonts w:ascii="Times New Roman"/>
                <w:sz w:val="18"/>
              </w:rPr>
            </w:pPr>
          </w:p>
        </w:tc>
        <w:tc>
          <w:tcPr>
            <w:tcW w:w="1400" w:type="dxa"/>
          </w:tcPr>
          <w:p>
            <w:pPr>
              <w:pStyle w:val="10"/>
              <w:rPr>
                <w:rFonts w:ascii="Times New Roman"/>
                <w:sz w:val="18"/>
              </w:rPr>
            </w:pPr>
          </w:p>
        </w:tc>
        <w:tc>
          <w:tcPr>
            <w:tcW w:w="737" w:type="dxa"/>
          </w:tcPr>
          <w:p>
            <w:pPr>
              <w:pStyle w:val="10"/>
              <w:rPr>
                <w:rFonts w:ascii="Times New Roman"/>
                <w:sz w:val="18"/>
              </w:rPr>
            </w:pPr>
          </w:p>
        </w:tc>
        <w:tc>
          <w:tcPr>
            <w:tcW w:w="2075" w:type="dxa"/>
          </w:tcPr>
          <w:p>
            <w:pPr>
              <w:pStyle w:val="10"/>
              <w:rPr>
                <w:rFonts w:ascii="Times New Roman"/>
                <w:sz w:val="18"/>
              </w:rPr>
            </w:pPr>
          </w:p>
        </w:tc>
        <w:tc>
          <w:tcPr>
            <w:tcW w:w="1450" w:type="dxa"/>
          </w:tcPr>
          <w:p>
            <w:pPr>
              <w:pStyle w:val="10"/>
              <w:rPr>
                <w:rFonts w:ascii="Times New Roman"/>
                <w:sz w:val="18"/>
              </w:rPr>
            </w:pPr>
          </w:p>
        </w:tc>
        <w:tc>
          <w:tcPr>
            <w:tcW w:w="700" w:type="dxa"/>
          </w:tcPr>
          <w:p>
            <w:pPr>
              <w:pStyle w:val="10"/>
              <w:spacing w:before="71"/>
              <w:ind w:left="108"/>
              <w:rPr>
                <w:sz w:val="18"/>
              </w:rPr>
            </w:pPr>
            <w:r>
              <w:rPr>
                <w:sz w:val="18"/>
              </w:rPr>
              <w:t>39907</w:t>
            </w:r>
          </w:p>
        </w:tc>
        <w:tc>
          <w:tcPr>
            <w:tcW w:w="2575" w:type="dxa"/>
          </w:tcPr>
          <w:p>
            <w:pPr>
              <w:pStyle w:val="10"/>
              <w:spacing w:before="71"/>
              <w:ind w:left="282"/>
              <w:rPr>
                <w:sz w:val="18"/>
              </w:rPr>
            </w:pPr>
            <w:r>
              <w:rPr>
                <w:sz w:val="18"/>
              </w:rPr>
              <w:t>国家赔偿费用支出</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7" w:hRule="atLeast"/>
        </w:trPr>
        <w:tc>
          <w:tcPr>
            <w:tcW w:w="667" w:type="dxa"/>
          </w:tcPr>
          <w:p>
            <w:pPr>
              <w:pStyle w:val="10"/>
              <w:rPr>
                <w:rFonts w:ascii="Times New Roman"/>
                <w:sz w:val="18"/>
              </w:rPr>
            </w:pPr>
          </w:p>
        </w:tc>
        <w:tc>
          <w:tcPr>
            <w:tcW w:w="2888" w:type="dxa"/>
          </w:tcPr>
          <w:p>
            <w:pPr>
              <w:pStyle w:val="10"/>
              <w:rPr>
                <w:rFonts w:ascii="Times New Roman"/>
                <w:sz w:val="18"/>
              </w:rPr>
            </w:pPr>
          </w:p>
        </w:tc>
        <w:tc>
          <w:tcPr>
            <w:tcW w:w="1400" w:type="dxa"/>
          </w:tcPr>
          <w:p>
            <w:pPr>
              <w:pStyle w:val="10"/>
              <w:rPr>
                <w:rFonts w:ascii="Times New Roman"/>
                <w:sz w:val="18"/>
              </w:rPr>
            </w:pPr>
          </w:p>
        </w:tc>
        <w:tc>
          <w:tcPr>
            <w:tcW w:w="737" w:type="dxa"/>
          </w:tcPr>
          <w:p>
            <w:pPr>
              <w:pStyle w:val="10"/>
              <w:rPr>
                <w:rFonts w:ascii="Times New Roman"/>
                <w:sz w:val="18"/>
              </w:rPr>
            </w:pPr>
          </w:p>
        </w:tc>
        <w:tc>
          <w:tcPr>
            <w:tcW w:w="2075" w:type="dxa"/>
          </w:tcPr>
          <w:p>
            <w:pPr>
              <w:pStyle w:val="10"/>
              <w:rPr>
                <w:rFonts w:ascii="Times New Roman"/>
                <w:sz w:val="18"/>
              </w:rPr>
            </w:pPr>
          </w:p>
        </w:tc>
        <w:tc>
          <w:tcPr>
            <w:tcW w:w="1450" w:type="dxa"/>
          </w:tcPr>
          <w:p>
            <w:pPr>
              <w:pStyle w:val="10"/>
              <w:rPr>
                <w:rFonts w:ascii="Times New Roman"/>
                <w:sz w:val="18"/>
              </w:rPr>
            </w:pPr>
          </w:p>
        </w:tc>
        <w:tc>
          <w:tcPr>
            <w:tcW w:w="700" w:type="dxa"/>
          </w:tcPr>
          <w:p>
            <w:pPr>
              <w:pStyle w:val="10"/>
              <w:spacing w:before="132"/>
              <w:ind w:left="108"/>
              <w:rPr>
                <w:sz w:val="18"/>
              </w:rPr>
            </w:pPr>
            <w:r>
              <w:rPr>
                <w:sz w:val="18"/>
              </w:rPr>
              <w:t>39908</w:t>
            </w:r>
          </w:p>
        </w:tc>
        <w:tc>
          <w:tcPr>
            <w:tcW w:w="2575" w:type="dxa"/>
          </w:tcPr>
          <w:p>
            <w:pPr>
              <w:pStyle w:val="10"/>
              <w:spacing w:before="2" w:line="240" w:lineRule="atLeast"/>
              <w:ind w:left="106" w:right="105" w:firstLine="175"/>
              <w:rPr>
                <w:sz w:val="18"/>
              </w:rPr>
            </w:pPr>
            <w:r>
              <w:rPr>
                <w:sz w:val="18"/>
              </w:rPr>
              <w:t>对民间非营利组织和群众性自治组织补贴</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3" w:hRule="atLeast"/>
        </w:trPr>
        <w:tc>
          <w:tcPr>
            <w:tcW w:w="667" w:type="dxa"/>
          </w:tcPr>
          <w:p>
            <w:pPr>
              <w:pStyle w:val="10"/>
              <w:rPr>
                <w:rFonts w:ascii="Times New Roman"/>
                <w:sz w:val="18"/>
              </w:rPr>
            </w:pPr>
          </w:p>
        </w:tc>
        <w:tc>
          <w:tcPr>
            <w:tcW w:w="2888" w:type="dxa"/>
          </w:tcPr>
          <w:p>
            <w:pPr>
              <w:pStyle w:val="10"/>
              <w:rPr>
                <w:rFonts w:ascii="Times New Roman"/>
                <w:sz w:val="18"/>
              </w:rPr>
            </w:pPr>
          </w:p>
        </w:tc>
        <w:tc>
          <w:tcPr>
            <w:tcW w:w="1400" w:type="dxa"/>
          </w:tcPr>
          <w:p>
            <w:pPr>
              <w:pStyle w:val="10"/>
              <w:rPr>
                <w:rFonts w:ascii="Times New Roman"/>
                <w:sz w:val="18"/>
              </w:rPr>
            </w:pPr>
          </w:p>
        </w:tc>
        <w:tc>
          <w:tcPr>
            <w:tcW w:w="737" w:type="dxa"/>
          </w:tcPr>
          <w:p>
            <w:pPr>
              <w:pStyle w:val="10"/>
              <w:rPr>
                <w:rFonts w:ascii="Times New Roman"/>
                <w:sz w:val="18"/>
              </w:rPr>
            </w:pPr>
          </w:p>
        </w:tc>
        <w:tc>
          <w:tcPr>
            <w:tcW w:w="2075" w:type="dxa"/>
          </w:tcPr>
          <w:p>
            <w:pPr>
              <w:pStyle w:val="10"/>
              <w:rPr>
                <w:rFonts w:ascii="Times New Roman"/>
                <w:sz w:val="18"/>
              </w:rPr>
            </w:pPr>
          </w:p>
        </w:tc>
        <w:tc>
          <w:tcPr>
            <w:tcW w:w="1450" w:type="dxa"/>
          </w:tcPr>
          <w:p>
            <w:pPr>
              <w:pStyle w:val="10"/>
              <w:rPr>
                <w:rFonts w:ascii="Times New Roman"/>
                <w:sz w:val="18"/>
              </w:rPr>
            </w:pPr>
          </w:p>
        </w:tc>
        <w:tc>
          <w:tcPr>
            <w:tcW w:w="700" w:type="dxa"/>
          </w:tcPr>
          <w:p>
            <w:pPr>
              <w:pStyle w:val="10"/>
              <w:spacing w:before="67"/>
              <w:ind w:left="108"/>
              <w:rPr>
                <w:sz w:val="18"/>
              </w:rPr>
            </w:pPr>
            <w:r>
              <w:rPr>
                <w:sz w:val="18"/>
              </w:rPr>
              <w:t>39999</w:t>
            </w:r>
          </w:p>
        </w:tc>
        <w:tc>
          <w:tcPr>
            <w:tcW w:w="2575" w:type="dxa"/>
          </w:tcPr>
          <w:p>
            <w:pPr>
              <w:pStyle w:val="10"/>
              <w:spacing w:before="67"/>
              <w:ind w:left="282"/>
              <w:rPr>
                <w:sz w:val="18"/>
              </w:rPr>
            </w:pPr>
            <w:r>
              <w:rPr>
                <w:sz w:val="18"/>
              </w:rPr>
              <w:t>其他支出</w:t>
            </w:r>
          </w:p>
        </w:tc>
        <w:tc>
          <w:tcPr>
            <w:tcW w:w="1291"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 w:hRule="atLeast"/>
        </w:trPr>
        <w:tc>
          <w:tcPr>
            <w:tcW w:w="3555" w:type="dxa"/>
            <w:gridSpan w:val="2"/>
          </w:tcPr>
          <w:p>
            <w:pPr>
              <w:pStyle w:val="10"/>
              <w:spacing w:before="73"/>
              <w:ind w:left="1218" w:right="1201"/>
              <w:jc w:val="center"/>
              <w:rPr>
                <w:b/>
                <w:sz w:val="18"/>
              </w:rPr>
            </w:pPr>
            <w:r>
              <w:rPr>
                <w:b/>
                <w:sz w:val="18"/>
              </w:rPr>
              <w:t>人员经费合计</w:t>
            </w:r>
          </w:p>
        </w:tc>
        <w:tc>
          <w:tcPr>
            <w:tcW w:w="1400" w:type="dxa"/>
          </w:tcPr>
          <w:p>
            <w:pPr>
              <w:pStyle w:val="10"/>
              <w:spacing w:before="73"/>
              <w:ind w:right="82"/>
              <w:jc w:val="right"/>
              <w:rPr>
                <w:sz w:val="18"/>
              </w:rPr>
            </w:pPr>
            <w:r>
              <w:rPr>
                <w:sz w:val="18"/>
              </w:rPr>
              <w:t>4,290.47</w:t>
            </w:r>
          </w:p>
        </w:tc>
        <w:tc>
          <w:tcPr>
            <w:tcW w:w="7537" w:type="dxa"/>
            <w:gridSpan w:val="5"/>
          </w:tcPr>
          <w:p>
            <w:pPr>
              <w:pStyle w:val="10"/>
              <w:spacing w:before="73"/>
              <w:ind w:left="3209" w:right="3193"/>
              <w:jc w:val="center"/>
              <w:rPr>
                <w:b/>
                <w:sz w:val="18"/>
              </w:rPr>
            </w:pPr>
            <w:r>
              <w:rPr>
                <w:b/>
                <w:sz w:val="18"/>
              </w:rPr>
              <w:t>公用经费合计</w:t>
            </w:r>
          </w:p>
        </w:tc>
        <w:tc>
          <w:tcPr>
            <w:tcW w:w="1291" w:type="dxa"/>
          </w:tcPr>
          <w:p>
            <w:pPr>
              <w:pStyle w:val="10"/>
              <w:spacing w:before="73"/>
              <w:ind w:left="661"/>
              <w:rPr>
                <w:sz w:val="18"/>
              </w:rPr>
            </w:pPr>
            <w:r>
              <w:rPr>
                <w:sz w:val="18"/>
              </w:rPr>
              <w:t>661.39</w:t>
            </w:r>
          </w:p>
        </w:tc>
      </w:tr>
    </w:tbl>
    <w:p>
      <w:pPr>
        <w:spacing w:before="1"/>
        <w:ind w:left="164" w:right="0" w:firstLine="0"/>
        <w:jc w:val="left"/>
        <w:rPr>
          <w:sz w:val="18"/>
        </w:rPr>
      </w:pPr>
      <w:r>
        <w:rPr>
          <w:sz w:val="18"/>
        </w:rPr>
        <w:t>注：本表反映单位本年度一般公共预算财政拨款基本支出明细情况。</w:t>
      </w:r>
    </w:p>
    <w:p>
      <w:pPr>
        <w:spacing w:after="0"/>
        <w:jc w:val="left"/>
        <w:rPr>
          <w:sz w:val="18"/>
        </w:rPr>
        <w:sectPr>
          <w:pgSz w:w="16840" w:h="11910" w:orient="landscape"/>
          <w:pgMar w:top="1100" w:right="1400" w:bottom="460" w:left="1420" w:header="0" w:footer="187" w:gutter="0"/>
        </w:sectPr>
      </w:pPr>
    </w:p>
    <w:p>
      <w:pPr>
        <w:pStyle w:val="5"/>
        <w:rPr>
          <w:sz w:val="20"/>
        </w:rPr>
      </w:pPr>
    </w:p>
    <w:p>
      <w:pPr>
        <w:pStyle w:val="5"/>
        <w:rPr>
          <w:sz w:val="20"/>
        </w:rPr>
      </w:pPr>
    </w:p>
    <w:p>
      <w:pPr>
        <w:pStyle w:val="5"/>
        <w:spacing w:before="3"/>
        <w:rPr>
          <w:sz w:val="14"/>
        </w:rPr>
      </w:pPr>
    </w:p>
    <w:p>
      <w:pPr>
        <w:pStyle w:val="2"/>
        <w:ind w:left="2456"/>
      </w:pPr>
      <w:r>
        <w:t>一般公共预算财政拨款“三公”经费支出决算表</w:t>
      </w:r>
    </w:p>
    <w:p>
      <w:pPr>
        <w:pStyle w:val="5"/>
        <w:spacing w:before="16"/>
        <w:rPr>
          <w:rFonts w:ascii="方正小标宋简体"/>
          <w:sz w:val="9"/>
        </w:rPr>
      </w:pPr>
    </w:p>
    <w:p>
      <w:pPr>
        <w:spacing w:after="0"/>
        <w:rPr>
          <w:rFonts w:ascii="方正小标宋简体"/>
          <w:sz w:val="9"/>
        </w:rPr>
        <w:sectPr>
          <w:pgSz w:w="16840" w:h="11910" w:orient="landscape"/>
          <w:pgMar w:top="1100" w:right="1400" w:bottom="460" w:left="1420" w:header="0" w:footer="187" w:gutter="0"/>
        </w:sectPr>
      </w:pPr>
    </w:p>
    <w:p>
      <w:pPr>
        <w:pStyle w:val="5"/>
        <w:spacing w:before="3"/>
        <w:rPr>
          <w:rFonts w:ascii="方正小标宋简体"/>
          <w:sz w:val="14"/>
        </w:rPr>
      </w:pPr>
    </w:p>
    <w:p>
      <w:pPr>
        <w:spacing w:before="0"/>
        <w:ind w:left="459" w:right="0" w:firstLine="0"/>
        <w:jc w:val="left"/>
        <w:rPr>
          <w:sz w:val="21"/>
        </w:rPr>
      </w:pPr>
      <w:r>
        <w:rPr>
          <w:spacing w:val="-5"/>
          <w:sz w:val="21"/>
        </w:rPr>
        <w:t>单位：招远市自然资源和规划局本级</w:t>
      </w:r>
    </w:p>
    <w:p>
      <w:pPr>
        <w:spacing w:before="70" w:line="242" w:lineRule="auto"/>
        <w:ind w:left="459" w:right="469" w:firstLine="451"/>
        <w:jc w:val="left"/>
        <w:rPr>
          <w:sz w:val="21"/>
        </w:rPr>
      </w:pPr>
      <w:r>
        <w:br w:type="column"/>
      </w:r>
      <w:r>
        <w:rPr>
          <w:spacing w:val="-22"/>
          <w:sz w:val="21"/>
        </w:rPr>
        <w:t xml:space="preserve">公开 </w:t>
      </w:r>
      <w:r>
        <w:rPr>
          <w:sz w:val="21"/>
        </w:rPr>
        <w:t>07</w:t>
      </w:r>
      <w:r>
        <w:rPr>
          <w:spacing w:val="-30"/>
          <w:sz w:val="21"/>
        </w:rPr>
        <w:t xml:space="preserve"> 表</w:t>
      </w:r>
      <w:r>
        <w:rPr>
          <w:spacing w:val="-13"/>
          <w:w w:val="95"/>
          <w:sz w:val="21"/>
        </w:rPr>
        <w:t>金额单位：万元</w:t>
      </w:r>
    </w:p>
    <w:p>
      <w:pPr>
        <w:spacing w:after="0" w:line="242" w:lineRule="auto"/>
        <w:jc w:val="left"/>
        <w:rPr>
          <w:sz w:val="21"/>
        </w:rPr>
        <w:sectPr>
          <w:type w:val="continuous"/>
          <w:pgSz w:w="16840" w:h="11910" w:orient="landscape"/>
          <w:pgMar w:top="1580" w:right="1400" w:bottom="280" w:left="1420" w:header="720" w:footer="720" w:gutter="0"/>
          <w:cols w:equalWidth="0" w:num="2">
            <w:col w:w="3797" w:space="7907"/>
            <w:col w:w="2316"/>
          </w:cols>
        </w:sectPr>
      </w:pPr>
    </w:p>
    <w:tbl>
      <w:tblPr>
        <w:tblStyle w:val="7"/>
        <w:tblW w:w="13294" w:type="dxa"/>
        <w:tblInd w:w="3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8"/>
        <w:gridCol w:w="1143"/>
        <w:gridCol w:w="1206"/>
        <w:gridCol w:w="1131"/>
        <w:gridCol w:w="1047"/>
        <w:gridCol w:w="1030"/>
        <w:gridCol w:w="1131"/>
        <w:gridCol w:w="1069"/>
        <w:gridCol w:w="1056"/>
        <w:gridCol w:w="1093"/>
        <w:gridCol w:w="1173"/>
        <w:gridCol w:w="10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6695" w:type="dxa"/>
            <w:gridSpan w:val="6"/>
          </w:tcPr>
          <w:p>
            <w:pPr>
              <w:pStyle w:val="10"/>
              <w:spacing w:before="68"/>
              <w:ind w:left="2910" w:right="2894"/>
              <w:jc w:val="center"/>
              <w:rPr>
                <w:rFonts w:hint="eastAsia" w:ascii="仿宋" w:eastAsia="仿宋"/>
                <w:sz w:val="21"/>
              </w:rPr>
            </w:pPr>
            <w:r>
              <w:rPr>
                <w:rFonts w:hint="eastAsia" w:ascii="仿宋" w:eastAsia="仿宋"/>
                <w:sz w:val="21"/>
              </w:rPr>
              <w:t>预 算 数</w:t>
            </w:r>
          </w:p>
        </w:tc>
        <w:tc>
          <w:tcPr>
            <w:tcW w:w="6599" w:type="dxa"/>
            <w:gridSpan w:val="6"/>
          </w:tcPr>
          <w:p>
            <w:pPr>
              <w:pStyle w:val="10"/>
              <w:spacing w:before="68"/>
              <w:ind w:left="2862" w:right="2846"/>
              <w:jc w:val="center"/>
              <w:rPr>
                <w:rFonts w:hint="eastAsia" w:ascii="仿宋" w:eastAsia="仿宋"/>
                <w:sz w:val="21"/>
              </w:rPr>
            </w:pPr>
            <w:r>
              <w:rPr>
                <w:rFonts w:hint="eastAsia" w:ascii="仿宋" w:eastAsia="仿宋"/>
                <w:sz w:val="21"/>
              </w:rPr>
              <w:t>决 算 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138" w:type="dxa"/>
            <w:vMerge w:val="restart"/>
          </w:tcPr>
          <w:p>
            <w:pPr>
              <w:pStyle w:val="10"/>
              <w:rPr>
                <w:sz w:val="20"/>
              </w:rPr>
            </w:pPr>
          </w:p>
          <w:p>
            <w:pPr>
              <w:pStyle w:val="10"/>
              <w:spacing w:before="11"/>
              <w:rPr>
                <w:sz w:val="20"/>
              </w:rPr>
            </w:pPr>
          </w:p>
          <w:p>
            <w:pPr>
              <w:pStyle w:val="10"/>
              <w:ind w:left="363"/>
              <w:rPr>
                <w:rFonts w:hint="eastAsia" w:ascii="仿宋" w:eastAsia="仿宋"/>
                <w:sz w:val="21"/>
              </w:rPr>
            </w:pPr>
            <w:r>
              <w:rPr>
                <w:rFonts w:hint="eastAsia" w:ascii="仿宋" w:eastAsia="仿宋"/>
                <w:sz w:val="21"/>
              </w:rPr>
              <w:t>合计</w:t>
            </w:r>
          </w:p>
        </w:tc>
        <w:tc>
          <w:tcPr>
            <w:tcW w:w="1143" w:type="dxa"/>
            <w:vMerge w:val="restart"/>
          </w:tcPr>
          <w:p>
            <w:pPr>
              <w:pStyle w:val="10"/>
              <w:spacing w:before="1"/>
              <w:rPr>
                <w:sz w:val="29"/>
              </w:rPr>
            </w:pPr>
          </w:p>
          <w:p>
            <w:pPr>
              <w:pStyle w:val="10"/>
              <w:ind w:left="161"/>
              <w:rPr>
                <w:rFonts w:hint="eastAsia" w:ascii="仿宋" w:eastAsia="仿宋"/>
                <w:sz w:val="21"/>
              </w:rPr>
            </w:pPr>
            <w:r>
              <w:rPr>
                <w:rFonts w:hint="eastAsia" w:ascii="仿宋" w:eastAsia="仿宋"/>
                <w:w w:val="95"/>
                <w:sz w:val="21"/>
              </w:rPr>
              <w:t>因公出国</w:t>
            </w:r>
          </w:p>
          <w:p>
            <w:pPr>
              <w:pStyle w:val="10"/>
              <w:spacing w:before="31"/>
              <w:ind w:left="161"/>
              <w:rPr>
                <w:rFonts w:hint="eastAsia" w:ascii="仿宋" w:eastAsia="仿宋"/>
                <w:sz w:val="21"/>
              </w:rPr>
            </w:pPr>
            <w:r>
              <w:rPr>
                <w:rFonts w:hint="eastAsia" w:ascii="仿宋" w:eastAsia="仿宋"/>
                <w:w w:val="95"/>
                <w:sz w:val="21"/>
              </w:rPr>
              <w:t>（境）费</w:t>
            </w:r>
          </w:p>
        </w:tc>
        <w:tc>
          <w:tcPr>
            <w:tcW w:w="3384" w:type="dxa"/>
            <w:gridSpan w:val="3"/>
          </w:tcPr>
          <w:p>
            <w:pPr>
              <w:pStyle w:val="10"/>
              <w:spacing w:before="68"/>
              <w:ind w:left="461"/>
              <w:rPr>
                <w:rFonts w:hint="eastAsia" w:ascii="仿宋" w:eastAsia="仿宋"/>
                <w:sz w:val="21"/>
              </w:rPr>
            </w:pPr>
            <w:r>
              <w:rPr>
                <w:rFonts w:hint="eastAsia" w:ascii="仿宋" w:eastAsia="仿宋"/>
                <w:sz w:val="21"/>
              </w:rPr>
              <w:t>公务用车购置及运行维护费</w:t>
            </w:r>
          </w:p>
        </w:tc>
        <w:tc>
          <w:tcPr>
            <w:tcW w:w="1030" w:type="dxa"/>
            <w:vMerge w:val="restart"/>
          </w:tcPr>
          <w:p>
            <w:pPr>
              <w:pStyle w:val="10"/>
              <w:spacing w:before="1"/>
              <w:rPr>
                <w:sz w:val="29"/>
              </w:rPr>
            </w:pPr>
          </w:p>
          <w:p>
            <w:pPr>
              <w:pStyle w:val="10"/>
              <w:spacing w:line="266" w:lineRule="auto"/>
              <w:ind w:left="206" w:right="189" w:firstLine="103"/>
              <w:rPr>
                <w:rFonts w:hint="eastAsia" w:ascii="仿宋" w:eastAsia="仿宋"/>
                <w:sz w:val="21"/>
              </w:rPr>
            </w:pPr>
            <w:r>
              <w:rPr>
                <w:rFonts w:hint="eastAsia" w:ascii="仿宋" w:eastAsia="仿宋"/>
                <w:sz w:val="21"/>
              </w:rPr>
              <w:t>公务</w:t>
            </w:r>
            <w:r>
              <w:rPr>
                <w:rFonts w:hint="eastAsia" w:ascii="仿宋" w:eastAsia="仿宋"/>
                <w:w w:val="95"/>
                <w:sz w:val="21"/>
              </w:rPr>
              <w:t>接待费</w:t>
            </w:r>
          </w:p>
        </w:tc>
        <w:tc>
          <w:tcPr>
            <w:tcW w:w="1131" w:type="dxa"/>
            <w:vMerge w:val="restart"/>
          </w:tcPr>
          <w:p>
            <w:pPr>
              <w:pStyle w:val="10"/>
              <w:rPr>
                <w:sz w:val="20"/>
              </w:rPr>
            </w:pPr>
          </w:p>
          <w:p>
            <w:pPr>
              <w:pStyle w:val="10"/>
              <w:spacing w:before="11"/>
              <w:rPr>
                <w:sz w:val="20"/>
              </w:rPr>
            </w:pPr>
          </w:p>
          <w:p>
            <w:pPr>
              <w:pStyle w:val="10"/>
              <w:ind w:left="359"/>
              <w:rPr>
                <w:rFonts w:hint="eastAsia" w:ascii="仿宋" w:eastAsia="仿宋"/>
                <w:sz w:val="21"/>
              </w:rPr>
            </w:pPr>
            <w:r>
              <w:rPr>
                <w:rFonts w:hint="eastAsia" w:ascii="仿宋" w:eastAsia="仿宋"/>
                <w:sz w:val="21"/>
              </w:rPr>
              <w:t>合计</w:t>
            </w:r>
          </w:p>
        </w:tc>
        <w:tc>
          <w:tcPr>
            <w:tcW w:w="1069" w:type="dxa"/>
            <w:vMerge w:val="restart"/>
          </w:tcPr>
          <w:p>
            <w:pPr>
              <w:pStyle w:val="10"/>
              <w:spacing w:before="1"/>
              <w:rPr>
                <w:sz w:val="29"/>
              </w:rPr>
            </w:pPr>
          </w:p>
          <w:p>
            <w:pPr>
              <w:pStyle w:val="10"/>
              <w:ind w:left="124"/>
              <w:rPr>
                <w:rFonts w:hint="eastAsia" w:ascii="仿宋" w:eastAsia="仿宋"/>
                <w:sz w:val="21"/>
              </w:rPr>
            </w:pPr>
            <w:r>
              <w:rPr>
                <w:rFonts w:hint="eastAsia" w:ascii="仿宋" w:eastAsia="仿宋"/>
                <w:w w:val="95"/>
                <w:sz w:val="21"/>
              </w:rPr>
              <w:t>因公出国</w:t>
            </w:r>
          </w:p>
          <w:p>
            <w:pPr>
              <w:pStyle w:val="10"/>
              <w:spacing w:before="31"/>
              <w:ind w:left="124"/>
              <w:rPr>
                <w:rFonts w:hint="eastAsia" w:ascii="仿宋" w:eastAsia="仿宋"/>
                <w:sz w:val="21"/>
              </w:rPr>
            </w:pPr>
            <w:r>
              <w:rPr>
                <w:rFonts w:hint="eastAsia" w:ascii="仿宋" w:eastAsia="仿宋"/>
                <w:w w:val="95"/>
                <w:sz w:val="21"/>
              </w:rPr>
              <w:t>（境）费</w:t>
            </w:r>
          </w:p>
        </w:tc>
        <w:tc>
          <w:tcPr>
            <w:tcW w:w="3322" w:type="dxa"/>
            <w:gridSpan w:val="3"/>
          </w:tcPr>
          <w:p>
            <w:pPr>
              <w:pStyle w:val="10"/>
              <w:spacing w:before="68"/>
              <w:ind w:left="430"/>
              <w:rPr>
                <w:rFonts w:hint="eastAsia" w:ascii="仿宋" w:eastAsia="仿宋"/>
                <w:sz w:val="21"/>
              </w:rPr>
            </w:pPr>
            <w:r>
              <w:rPr>
                <w:rFonts w:hint="eastAsia" w:ascii="仿宋" w:eastAsia="仿宋"/>
                <w:sz w:val="21"/>
              </w:rPr>
              <w:t>公务用车购置及运行维护费</w:t>
            </w:r>
          </w:p>
        </w:tc>
        <w:tc>
          <w:tcPr>
            <w:tcW w:w="1077" w:type="dxa"/>
            <w:vMerge w:val="restart"/>
          </w:tcPr>
          <w:p>
            <w:pPr>
              <w:pStyle w:val="10"/>
              <w:spacing w:before="1"/>
              <w:rPr>
                <w:sz w:val="29"/>
              </w:rPr>
            </w:pPr>
          </w:p>
          <w:p>
            <w:pPr>
              <w:pStyle w:val="10"/>
              <w:spacing w:line="266" w:lineRule="auto"/>
              <w:ind w:left="230" w:right="212" w:firstLine="100"/>
              <w:rPr>
                <w:rFonts w:hint="eastAsia" w:ascii="仿宋" w:eastAsia="仿宋"/>
                <w:sz w:val="21"/>
              </w:rPr>
            </w:pPr>
            <w:r>
              <w:rPr>
                <w:rFonts w:hint="eastAsia" w:ascii="仿宋" w:eastAsia="仿宋"/>
                <w:sz w:val="21"/>
              </w:rPr>
              <w:t>公务</w:t>
            </w:r>
            <w:r>
              <w:rPr>
                <w:rFonts w:hint="eastAsia" w:ascii="仿宋" w:eastAsia="仿宋"/>
                <w:w w:val="95"/>
                <w:sz w:val="21"/>
              </w:rPr>
              <w:t>接待费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0" w:hRule="atLeast"/>
        </w:trPr>
        <w:tc>
          <w:tcPr>
            <w:tcW w:w="1138" w:type="dxa"/>
            <w:vMerge w:val="continue"/>
            <w:tcBorders>
              <w:top w:val="nil"/>
            </w:tcBorders>
          </w:tcPr>
          <w:p>
            <w:pPr>
              <w:rPr>
                <w:sz w:val="2"/>
                <w:szCs w:val="2"/>
              </w:rPr>
            </w:pPr>
          </w:p>
        </w:tc>
        <w:tc>
          <w:tcPr>
            <w:tcW w:w="1143" w:type="dxa"/>
            <w:vMerge w:val="continue"/>
            <w:tcBorders>
              <w:top w:val="nil"/>
            </w:tcBorders>
          </w:tcPr>
          <w:p>
            <w:pPr>
              <w:rPr>
                <w:sz w:val="2"/>
                <w:szCs w:val="2"/>
              </w:rPr>
            </w:pPr>
          </w:p>
        </w:tc>
        <w:tc>
          <w:tcPr>
            <w:tcW w:w="1206" w:type="dxa"/>
          </w:tcPr>
          <w:p>
            <w:pPr>
              <w:pStyle w:val="10"/>
              <w:spacing w:before="4"/>
              <w:rPr>
                <w:sz w:val="25"/>
              </w:rPr>
            </w:pPr>
          </w:p>
          <w:p>
            <w:pPr>
              <w:pStyle w:val="10"/>
              <w:ind w:left="398"/>
              <w:rPr>
                <w:rFonts w:hint="eastAsia" w:ascii="仿宋" w:eastAsia="仿宋"/>
                <w:sz w:val="21"/>
              </w:rPr>
            </w:pPr>
            <w:r>
              <w:rPr>
                <w:rFonts w:hint="eastAsia" w:ascii="仿宋" w:eastAsia="仿宋"/>
                <w:sz w:val="21"/>
              </w:rPr>
              <w:t>小计</w:t>
            </w:r>
          </w:p>
        </w:tc>
        <w:tc>
          <w:tcPr>
            <w:tcW w:w="1131" w:type="dxa"/>
          </w:tcPr>
          <w:p>
            <w:pPr>
              <w:pStyle w:val="10"/>
              <w:spacing w:before="173" w:line="266" w:lineRule="auto"/>
              <w:ind w:left="258" w:right="138" w:hanging="104"/>
              <w:rPr>
                <w:rFonts w:hint="eastAsia" w:ascii="仿宋" w:eastAsia="仿宋"/>
                <w:sz w:val="21"/>
              </w:rPr>
            </w:pPr>
            <w:r>
              <w:rPr>
                <w:rFonts w:hint="eastAsia" w:ascii="仿宋" w:eastAsia="仿宋"/>
                <w:w w:val="95"/>
                <w:sz w:val="21"/>
              </w:rPr>
              <w:t>公务用车</w:t>
            </w:r>
            <w:r>
              <w:rPr>
                <w:rFonts w:hint="eastAsia" w:ascii="仿宋" w:eastAsia="仿宋"/>
                <w:sz w:val="21"/>
              </w:rPr>
              <w:t>购置费</w:t>
            </w:r>
          </w:p>
        </w:tc>
        <w:tc>
          <w:tcPr>
            <w:tcW w:w="1047" w:type="dxa"/>
          </w:tcPr>
          <w:p>
            <w:pPr>
              <w:pStyle w:val="10"/>
              <w:spacing w:before="24" w:line="266" w:lineRule="auto"/>
              <w:ind w:left="113" w:right="95"/>
              <w:jc w:val="center"/>
              <w:rPr>
                <w:rFonts w:hint="eastAsia" w:ascii="仿宋" w:eastAsia="仿宋"/>
                <w:sz w:val="21"/>
              </w:rPr>
            </w:pPr>
            <w:r>
              <w:rPr>
                <w:rFonts w:hint="eastAsia" w:ascii="仿宋" w:eastAsia="仿宋"/>
                <w:w w:val="95"/>
                <w:sz w:val="21"/>
              </w:rPr>
              <w:t>公务用车运行维护</w:t>
            </w:r>
          </w:p>
          <w:p>
            <w:pPr>
              <w:pStyle w:val="10"/>
              <w:spacing w:before="3" w:line="255" w:lineRule="exact"/>
              <w:ind w:left="13"/>
              <w:jc w:val="center"/>
              <w:rPr>
                <w:rFonts w:hint="eastAsia" w:ascii="仿宋" w:eastAsia="仿宋"/>
                <w:sz w:val="21"/>
              </w:rPr>
            </w:pPr>
            <w:r>
              <w:rPr>
                <w:rFonts w:hint="eastAsia" w:ascii="仿宋" w:eastAsia="仿宋"/>
                <w:w w:val="99"/>
                <w:sz w:val="21"/>
              </w:rPr>
              <w:t>费</w:t>
            </w:r>
          </w:p>
        </w:tc>
        <w:tc>
          <w:tcPr>
            <w:tcW w:w="1030" w:type="dxa"/>
            <w:vMerge w:val="continue"/>
            <w:tcBorders>
              <w:top w:val="nil"/>
            </w:tcBorders>
          </w:tcPr>
          <w:p>
            <w:pPr>
              <w:rPr>
                <w:sz w:val="2"/>
                <w:szCs w:val="2"/>
              </w:rPr>
            </w:pPr>
          </w:p>
        </w:tc>
        <w:tc>
          <w:tcPr>
            <w:tcW w:w="1131" w:type="dxa"/>
            <w:vMerge w:val="continue"/>
            <w:tcBorders>
              <w:top w:val="nil"/>
            </w:tcBorders>
          </w:tcPr>
          <w:p>
            <w:pPr>
              <w:rPr>
                <w:sz w:val="2"/>
                <w:szCs w:val="2"/>
              </w:rPr>
            </w:pPr>
          </w:p>
        </w:tc>
        <w:tc>
          <w:tcPr>
            <w:tcW w:w="1069" w:type="dxa"/>
            <w:vMerge w:val="continue"/>
            <w:tcBorders>
              <w:top w:val="nil"/>
            </w:tcBorders>
          </w:tcPr>
          <w:p>
            <w:pPr>
              <w:rPr>
                <w:sz w:val="2"/>
                <w:szCs w:val="2"/>
              </w:rPr>
            </w:pPr>
          </w:p>
        </w:tc>
        <w:tc>
          <w:tcPr>
            <w:tcW w:w="1056" w:type="dxa"/>
          </w:tcPr>
          <w:p>
            <w:pPr>
              <w:pStyle w:val="10"/>
              <w:spacing w:before="4"/>
              <w:rPr>
                <w:sz w:val="25"/>
              </w:rPr>
            </w:pPr>
          </w:p>
          <w:p>
            <w:pPr>
              <w:pStyle w:val="10"/>
              <w:ind w:left="322"/>
              <w:rPr>
                <w:rFonts w:hint="eastAsia" w:ascii="仿宋" w:eastAsia="仿宋"/>
                <w:sz w:val="21"/>
              </w:rPr>
            </w:pPr>
            <w:r>
              <w:rPr>
                <w:rFonts w:hint="eastAsia" w:ascii="仿宋" w:eastAsia="仿宋"/>
                <w:sz w:val="21"/>
              </w:rPr>
              <w:t>小计</w:t>
            </w:r>
          </w:p>
        </w:tc>
        <w:tc>
          <w:tcPr>
            <w:tcW w:w="1093" w:type="dxa"/>
          </w:tcPr>
          <w:p>
            <w:pPr>
              <w:pStyle w:val="10"/>
              <w:spacing w:before="173" w:line="266" w:lineRule="auto"/>
              <w:ind w:left="238" w:right="120" w:hanging="104"/>
              <w:rPr>
                <w:rFonts w:hint="eastAsia" w:ascii="仿宋" w:eastAsia="仿宋"/>
                <w:sz w:val="21"/>
              </w:rPr>
            </w:pPr>
            <w:r>
              <w:rPr>
                <w:rFonts w:hint="eastAsia" w:ascii="仿宋" w:eastAsia="仿宋"/>
                <w:w w:val="95"/>
                <w:sz w:val="21"/>
              </w:rPr>
              <w:t>公务用车</w:t>
            </w:r>
            <w:r>
              <w:rPr>
                <w:rFonts w:hint="eastAsia" w:ascii="仿宋" w:eastAsia="仿宋"/>
                <w:sz w:val="21"/>
              </w:rPr>
              <w:t>购置费</w:t>
            </w:r>
          </w:p>
        </w:tc>
        <w:tc>
          <w:tcPr>
            <w:tcW w:w="1173" w:type="dxa"/>
          </w:tcPr>
          <w:p>
            <w:pPr>
              <w:pStyle w:val="10"/>
              <w:spacing w:before="24" w:line="266" w:lineRule="auto"/>
              <w:ind w:left="174" w:right="160"/>
              <w:jc w:val="center"/>
              <w:rPr>
                <w:rFonts w:hint="eastAsia" w:ascii="仿宋" w:eastAsia="仿宋"/>
                <w:sz w:val="21"/>
              </w:rPr>
            </w:pPr>
            <w:r>
              <w:rPr>
                <w:rFonts w:hint="eastAsia" w:ascii="仿宋" w:eastAsia="仿宋"/>
                <w:w w:val="95"/>
                <w:sz w:val="21"/>
              </w:rPr>
              <w:t>公务用车运行维护</w:t>
            </w:r>
          </w:p>
          <w:p>
            <w:pPr>
              <w:pStyle w:val="10"/>
              <w:spacing w:before="3" w:line="255" w:lineRule="exact"/>
              <w:ind w:left="15"/>
              <w:jc w:val="center"/>
              <w:rPr>
                <w:rFonts w:hint="eastAsia" w:ascii="仿宋" w:eastAsia="仿宋"/>
                <w:sz w:val="21"/>
              </w:rPr>
            </w:pPr>
            <w:r>
              <w:rPr>
                <w:rFonts w:hint="eastAsia" w:ascii="仿宋" w:eastAsia="仿宋"/>
                <w:w w:val="99"/>
                <w:sz w:val="21"/>
              </w:rPr>
              <w:t>费</w:t>
            </w:r>
          </w:p>
        </w:tc>
        <w:tc>
          <w:tcPr>
            <w:tcW w:w="107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3" w:hRule="atLeast"/>
        </w:trPr>
        <w:tc>
          <w:tcPr>
            <w:tcW w:w="1138" w:type="dxa"/>
          </w:tcPr>
          <w:p>
            <w:pPr>
              <w:pStyle w:val="10"/>
              <w:spacing w:before="70"/>
              <w:ind w:left="11"/>
              <w:jc w:val="center"/>
              <w:rPr>
                <w:rFonts w:ascii="仿宋"/>
                <w:sz w:val="21"/>
              </w:rPr>
            </w:pPr>
            <w:r>
              <w:rPr>
                <w:rFonts w:ascii="仿宋"/>
                <w:w w:val="99"/>
                <w:sz w:val="21"/>
              </w:rPr>
              <w:t>1</w:t>
            </w:r>
          </w:p>
        </w:tc>
        <w:tc>
          <w:tcPr>
            <w:tcW w:w="1143" w:type="dxa"/>
          </w:tcPr>
          <w:p>
            <w:pPr>
              <w:pStyle w:val="10"/>
              <w:spacing w:before="70"/>
              <w:ind w:left="10"/>
              <w:jc w:val="center"/>
              <w:rPr>
                <w:rFonts w:ascii="仿宋"/>
                <w:sz w:val="21"/>
              </w:rPr>
            </w:pPr>
            <w:r>
              <w:rPr>
                <w:rFonts w:ascii="仿宋"/>
                <w:w w:val="99"/>
                <w:sz w:val="21"/>
              </w:rPr>
              <w:t>2</w:t>
            </w:r>
          </w:p>
        </w:tc>
        <w:tc>
          <w:tcPr>
            <w:tcW w:w="1206" w:type="dxa"/>
          </w:tcPr>
          <w:p>
            <w:pPr>
              <w:pStyle w:val="10"/>
              <w:spacing w:before="70"/>
              <w:ind w:left="13"/>
              <w:jc w:val="center"/>
              <w:rPr>
                <w:rFonts w:ascii="仿宋"/>
                <w:sz w:val="21"/>
              </w:rPr>
            </w:pPr>
            <w:r>
              <w:rPr>
                <w:rFonts w:ascii="仿宋"/>
                <w:w w:val="99"/>
                <w:sz w:val="21"/>
              </w:rPr>
              <w:t>3</w:t>
            </w:r>
          </w:p>
        </w:tc>
        <w:tc>
          <w:tcPr>
            <w:tcW w:w="1131" w:type="dxa"/>
          </w:tcPr>
          <w:p>
            <w:pPr>
              <w:pStyle w:val="10"/>
              <w:spacing w:before="70"/>
              <w:ind w:left="9"/>
              <w:jc w:val="center"/>
              <w:rPr>
                <w:rFonts w:ascii="仿宋"/>
                <w:sz w:val="21"/>
              </w:rPr>
            </w:pPr>
            <w:r>
              <w:rPr>
                <w:rFonts w:ascii="仿宋"/>
                <w:w w:val="99"/>
                <w:sz w:val="21"/>
              </w:rPr>
              <w:t>4</w:t>
            </w:r>
          </w:p>
        </w:tc>
        <w:tc>
          <w:tcPr>
            <w:tcW w:w="1047" w:type="dxa"/>
          </w:tcPr>
          <w:p>
            <w:pPr>
              <w:pStyle w:val="10"/>
              <w:spacing w:before="70"/>
              <w:ind w:left="471"/>
              <w:rPr>
                <w:rFonts w:ascii="仿宋"/>
                <w:sz w:val="21"/>
              </w:rPr>
            </w:pPr>
            <w:r>
              <w:rPr>
                <w:rFonts w:ascii="仿宋"/>
                <w:w w:val="99"/>
                <w:sz w:val="21"/>
              </w:rPr>
              <w:t>5</w:t>
            </w:r>
          </w:p>
        </w:tc>
        <w:tc>
          <w:tcPr>
            <w:tcW w:w="1030" w:type="dxa"/>
          </w:tcPr>
          <w:p>
            <w:pPr>
              <w:pStyle w:val="10"/>
              <w:spacing w:before="70"/>
              <w:ind w:left="11"/>
              <w:jc w:val="center"/>
              <w:rPr>
                <w:rFonts w:ascii="仿宋"/>
                <w:sz w:val="21"/>
              </w:rPr>
            </w:pPr>
            <w:r>
              <w:rPr>
                <w:rFonts w:ascii="仿宋"/>
                <w:w w:val="99"/>
                <w:sz w:val="21"/>
              </w:rPr>
              <w:t>6</w:t>
            </w:r>
          </w:p>
        </w:tc>
        <w:tc>
          <w:tcPr>
            <w:tcW w:w="1131" w:type="dxa"/>
          </w:tcPr>
          <w:p>
            <w:pPr>
              <w:pStyle w:val="10"/>
              <w:spacing w:before="70"/>
              <w:ind w:left="10"/>
              <w:jc w:val="center"/>
              <w:rPr>
                <w:rFonts w:ascii="仿宋"/>
                <w:sz w:val="21"/>
              </w:rPr>
            </w:pPr>
            <w:r>
              <w:rPr>
                <w:rFonts w:ascii="仿宋"/>
                <w:w w:val="99"/>
                <w:sz w:val="21"/>
              </w:rPr>
              <w:t>7</w:t>
            </w:r>
          </w:p>
        </w:tc>
        <w:tc>
          <w:tcPr>
            <w:tcW w:w="1069" w:type="dxa"/>
          </w:tcPr>
          <w:p>
            <w:pPr>
              <w:pStyle w:val="10"/>
              <w:spacing w:before="70"/>
              <w:ind w:left="9"/>
              <w:jc w:val="center"/>
              <w:rPr>
                <w:rFonts w:ascii="仿宋"/>
                <w:sz w:val="21"/>
              </w:rPr>
            </w:pPr>
            <w:r>
              <w:rPr>
                <w:rFonts w:ascii="仿宋"/>
                <w:w w:val="99"/>
                <w:sz w:val="21"/>
              </w:rPr>
              <w:t>8</w:t>
            </w:r>
          </w:p>
        </w:tc>
        <w:tc>
          <w:tcPr>
            <w:tcW w:w="1056" w:type="dxa"/>
          </w:tcPr>
          <w:p>
            <w:pPr>
              <w:pStyle w:val="10"/>
              <w:spacing w:before="70"/>
              <w:ind w:left="10"/>
              <w:jc w:val="center"/>
              <w:rPr>
                <w:rFonts w:ascii="仿宋"/>
                <w:sz w:val="21"/>
              </w:rPr>
            </w:pPr>
            <w:r>
              <w:rPr>
                <w:rFonts w:ascii="仿宋"/>
                <w:w w:val="99"/>
                <w:sz w:val="21"/>
              </w:rPr>
              <w:t>9</w:t>
            </w:r>
          </w:p>
        </w:tc>
        <w:tc>
          <w:tcPr>
            <w:tcW w:w="1093" w:type="dxa"/>
          </w:tcPr>
          <w:p>
            <w:pPr>
              <w:pStyle w:val="10"/>
              <w:spacing w:before="70"/>
              <w:ind w:left="423" w:right="409"/>
              <w:jc w:val="center"/>
              <w:rPr>
                <w:rFonts w:ascii="仿宋"/>
                <w:sz w:val="21"/>
              </w:rPr>
            </w:pPr>
            <w:r>
              <w:rPr>
                <w:rFonts w:ascii="仿宋"/>
                <w:sz w:val="21"/>
              </w:rPr>
              <w:t>10</w:t>
            </w:r>
          </w:p>
        </w:tc>
        <w:tc>
          <w:tcPr>
            <w:tcW w:w="1173" w:type="dxa"/>
          </w:tcPr>
          <w:p>
            <w:pPr>
              <w:pStyle w:val="10"/>
              <w:spacing w:before="70"/>
              <w:ind w:left="173" w:right="160"/>
              <w:jc w:val="center"/>
              <w:rPr>
                <w:rFonts w:ascii="仿宋"/>
                <w:sz w:val="21"/>
              </w:rPr>
            </w:pPr>
            <w:r>
              <w:rPr>
                <w:rFonts w:ascii="仿宋"/>
                <w:sz w:val="21"/>
              </w:rPr>
              <w:t>11</w:t>
            </w:r>
          </w:p>
        </w:tc>
        <w:tc>
          <w:tcPr>
            <w:tcW w:w="1077" w:type="dxa"/>
          </w:tcPr>
          <w:p>
            <w:pPr>
              <w:pStyle w:val="10"/>
              <w:spacing w:before="70"/>
              <w:ind w:left="413" w:right="403"/>
              <w:jc w:val="center"/>
              <w:rPr>
                <w:rFonts w:ascii="仿宋"/>
                <w:sz w:val="21"/>
              </w:rPr>
            </w:pPr>
            <w:r>
              <w:rPr>
                <w:rFonts w:ascii="仿宋"/>
                <w:sz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138" w:type="dxa"/>
          </w:tcPr>
          <w:p>
            <w:pPr>
              <w:pStyle w:val="10"/>
              <w:spacing w:before="99"/>
              <w:ind w:left="594"/>
              <w:rPr>
                <w:rFonts w:ascii="仿宋"/>
                <w:sz w:val="18"/>
              </w:rPr>
            </w:pPr>
            <w:r>
              <w:rPr>
                <w:rFonts w:ascii="仿宋"/>
                <w:sz w:val="18"/>
              </w:rPr>
              <w:t>26.80</w:t>
            </w:r>
          </w:p>
        </w:tc>
        <w:tc>
          <w:tcPr>
            <w:tcW w:w="1143" w:type="dxa"/>
          </w:tcPr>
          <w:p>
            <w:pPr>
              <w:pStyle w:val="10"/>
              <w:rPr>
                <w:rFonts w:ascii="Times New Roman"/>
                <w:sz w:val="20"/>
              </w:rPr>
            </w:pPr>
          </w:p>
        </w:tc>
        <w:tc>
          <w:tcPr>
            <w:tcW w:w="1206" w:type="dxa"/>
          </w:tcPr>
          <w:p>
            <w:pPr>
              <w:pStyle w:val="10"/>
              <w:spacing w:before="99"/>
              <w:ind w:left="662"/>
              <w:rPr>
                <w:rFonts w:ascii="仿宋"/>
                <w:sz w:val="18"/>
              </w:rPr>
            </w:pPr>
            <w:r>
              <w:rPr>
                <w:rFonts w:ascii="仿宋"/>
                <w:sz w:val="18"/>
              </w:rPr>
              <w:t>24.59</w:t>
            </w:r>
          </w:p>
        </w:tc>
        <w:tc>
          <w:tcPr>
            <w:tcW w:w="1131" w:type="dxa"/>
          </w:tcPr>
          <w:p>
            <w:pPr>
              <w:pStyle w:val="10"/>
              <w:rPr>
                <w:rFonts w:ascii="Times New Roman"/>
                <w:sz w:val="20"/>
              </w:rPr>
            </w:pPr>
          </w:p>
        </w:tc>
        <w:tc>
          <w:tcPr>
            <w:tcW w:w="1047" w:type="dxa"/>
          </w:tcPr>
          <w:p>
            <w:pPr>
              <w:pStyle w:val="10"/>
              <w:spacing w:before="99"/>
              <w:ind w:left="502"/>
              <w:rPr>
                <w:rFonts w:ascii="仿宋"/>
                <w:sz w:val="18"/>
              </w:rPr>
            </w:pPr>
            <w:r>
              <w:rPr>
                <w:rFonts w:ascii="仿宋"/>
                <w:sz w:val="18"/>
              </w:rPr>
              <w:t>24.59</w:t>
            </w:r>
          </w:p>
        </w:tc>
        <w:tc>
          <w:tcPr>
            <w:tcW w:w="1030" w:type="dxa"/>
          </w:tcPr>
          <w:p>
            <w:pPr>
              <w:pStyle w:val="10"/>
              <w:spacing w:before="99"/>
              <w:ind w:left="573"/>
              <w:rPr>
                <w:rFonts w:ascii="仿宋"/>
                <w:sz w:val="18"/>
              </w:rPr>
            </w:pPr>
            <w:r>
              <w:rPr>
                <w:rFonts w:ascii="仿宋"/>
                <w:sz w:val="18"/>
              </w:rPr>
              <w:t>2.21</w:t>
            </w:r>
          </w:p>
        </w:tc>
        <w:tc>
          <w:tcPr>
            <w:tcW w:w="1131" w:type="dxa"/>
          </w:tcPr>
          <w:p>
            <w:pPr>
              <w:pStyle w:val="10"/>
              <w:spacing w:before="99"/>
              <w:ind w:left="587"/>
              <w:rPr>
                <w:rFonts w:ascii="仿宋"/>
                <w:sz w:val="18"/>
              </w:rPr>
            </w:pPr>
            <w:r>
              <w:rPr>
                <w:rFonts w:ascii="仿宋"/>
                <w:sz w:val="18"/>
              </w:rPr>
              <w:t>26.80</w:t>
            </w:r>
          </w:p>
        </w:tc>
        <w:tc>
          <w:tcPr>
            <w:tcW w:w="1069" w:type="dxa"/>
          </w:tcPr>
          <w:p>
            <w:pPr>
              <w:pStyle w:val="10"/>
              <w:rPr>
                <w:rFonts w:ascii="Times New Roman"/>
                <w:sz w:val="20"/>
              </w:rPr>
            </w:pPr>
          </w:p>
        </w:tc>
        <w:tc>
          <w:tcPr>
            <w:tcW w:w="1056" w:type="dxa"/>
          </w:tcPr>
          <w:p>
            <w:pPr>
              <w:pStyle w:val="10"/>
              <w:spacing w:before="99"/>
              <w:ind w:left="511"/>
              <w:rPr>
                <w:rFonts w:ascii="仿宋"/>
                <w:sz w:val="18"/>
              </w:rPr>
            </w:pPr>
            <w:r>
              <w:rPr>
                <w:rFonts w:ascii="仿宋"/>
                <w:sz w:val="18"/>
              </w:rPr>
              <w:t>24.59</w:t>
            </w:r>
          </w:p>
        </w:tc>
        <w:tc>
          <w:tcPr>
            <w:tcW w:w="1093" w:type="dxa"/>
          </w:tcPr>
          <w:p>
            <w:pPr>
              <w:pStyle w:val="10"/>
              <w:rPr>
                <w:rFonts w:ascii="Times New Roman"/>
                <w:sz w:val="20"/>
              </w:rPr>
            </w:pPr>
          </w:p>
        </w:tc>
        <w:tc>
          <w:tcPr>
            <w:tcW w:w="1173" w:type="dxa"/>
          </w:tcPr>
          <w:p>
            <w:pPr>
              <w:pStyle w:val="10"/>
              <w:spacing w:before="99"/>
              <w:ind w:left="628"/>
              <w:rPr>
                <w:rFonts w:ascii="仿宋"/>
                <w:sz w:val="18"/>
              </w:rPr>
            </w:pPr>
            <w:r>
              <w:rPr>
                <w:rFonts w:ascii="仿宋"/>
                <w:sz w:val="18"/>
              </w:rPr>
              <w:t>24.59</w:t>
            </w:r>
          </w:p>
        </w:tc>
        <w:tc>
          <w:tcPr>
            <w:tcW w:w="1077" w:type="dxa"/>
          </w:tcPr>
          <w:p>
            <w:pPr>
              <w:pStyle w:val="10"/>
              <w:spacing w:before="99"/>
              <w:ind w:left="619"/>
              <w:rPr>
                <w:rFonts w:ascii="仿宋"/>
                <w:sz w:val="18"/>
              </w:rPr>
            </w:pPr>
            <w:r>
              <w:rPr>
                <w:rFonts w:ascii="仿宋"/>
                <w:sz w:val="18"/>
              </w:rPr>
              <w:t>2.21</w:t>
            </w:r>
          </w:p>
        </w:tc>
      </w:tr>
    </w:tbl>
    <w:p>
      <w:pPr>
        <w:spacing w:before="0" w:line="244" w:lineRule="auto"/>
        <w:ind w:left="617" w:right="465" w:hanging="176"/>
        <w:jc w:val="left"/>
        <w:rPr>
          <w:sz w:val="18"/>
        </w:rPr>
      </w:pPr>
      <w:r>
        <w:rPr>
          <w:spacing w:val="-14"/>
          <w:sz w:val="18"/>
        </w:rPr>
        <w:t>注：本表反映单位本年度“三公”经费支出预决算情况。其中，预算数为“三公”经费年初预算数；决算数是包括当年一般公共预算财政拨款和以前年度结转资金安排的实</w:t>
      </w:r>
      <w:r>
        <w:rPr>
          <w:spacing w:val="-4"/>
          <w:sz w:val="18"/>
        </w:rPr>
        <w:t>际支出。</w:t>
      </w:r>
    </w:p>
    <w:p>
      <w:pPr>
        <w:spacing w:after="0" w:line="244" w:lineRule="auto"/>
        <w:jc w:val="left"/>
        <w:rPr>
          <w:sz w:val="18"/>
        </w:rPr>
        <w:sectPr>
          <w:type w:val="continuous"/>
          <w:pgSz w:w="16840" w:h="11910" w:orient="landscape"/>
          <w:pgMar w:top="1580" w:right="1400" w:bottom="280" w:left="1420" w:header="720" w:footer="720" w:gutter="0"/>
        </w:sectPr>
      </w:pPr>
    </w:p>
    <w:p>
      <w:pPr>
        <w:pStyle w:val="5"/>
        <w:rPr>
          <w:sz w:val="20"/>
        </w:rPr>
      </w:pPr>
    </w:p>
    <w:p>
      <w:pPr>
        <w:pStyle w:val="5"/>
        <w:rPr>
          <w:sz w:val="20"/>
        </w:rPr>
      </w:pPr>
    </w:p>
    <w:p>
      <w:pPr>
        <w:pStyle w:val="2"/>
        <w:spacing w:before="151" w:line="240" w:lineRule="auto"/>
        <w:ind w:left="3108"/>
      </w:pPr>
      <w:r>
        <w:t>政府性基金预算财政拨款收入支出决算表</w:t>
      </w:r>
    </w:p>
    <w:p>
      <w:pPr>
        <w:pStyle w:val="5"/>
        <w:rPr>
          <w:rFonts w:ascii="方正小标宋简体"/>
          <w:sz w:val="10"/>
        </w:rPr>
      </w:pPr>
    </w:p>
    <w:p>
      <w:pPr>
        <w:spacing w:after="0"/>
        <w:rPr>
          <w:rFonts w:ascii="方正小标宋简体"/>
          <w:sz w:val="10"/>
        </w:rPr>
        <w:sectPr>
          <w:pgSz w:w="16840" w:h="11910" w:orient="landscape"/>
          <w:pgMar w:top="1100" w:right="1400" w:bottom="460" w:left="1420" w:header="0" w:footer="187" w:gutter="0"/>
        </w:sectPr>
      </w:pPr>
    </w:p>
    <w:p>
      <w:pPr>
        <w:pStyle w:val="5"/>
        <w:rPr>
          <w:rFonts w:ascii="方正小标宋简体"/>
          <w:sz w:val="14"/>
        </w:rPr>
      </w:pPr>
    </w:p>
    <w:p>
      <w:pPr>
        <w:spacing w:before="1"/>
        <w:ind w:left="459" w:right="0" w:firstLine="0"/>
        <w:jc w:val="left"/>
        <w:rPr>
          <w:sz w:val="21"/>
        </w:rPr>
      </w:pPr>
      <w:r>
        <w:rPr>
          <w:spacing w:val="-5"/>
          <w:sz w:val="21"/>
        </w:rPr>
        <w:t>单位：招远市自然资源和规划局本级</w:t>
      </w:r>
    </w:p>
    <w:p>
      <w:pPr>
        <w:spacing w:before="69" w:line="242" w:lineRule="auto"/>
        <w:ind w:left="459" w:right="469" w:firstLine="436"/>
        <w:jc w:val="left"/>
        <w:rPr>
          <w:sz w:val="21"/>
        </w:rPr>
      </w:pPr>
      <w:r>
        <w:br w:type="column"/>
      </w:r>
      <w:r>
        <w:rPr>
          <w:spacing w:val="-22"/>
          <w:sz w:val="21"/>
        </w:rPr>
        <w:t xml:space="preserve">公开 </w:t>
      </w:r>
      <w:r>
        <w:rPr>
          <w:sz w:val="21"/>
        </w:rPr>
        <w:t>08</w:t>
      </w:r>
      <w:r>
        <w:rPr>
          <w:spacing w:val="-30"/>
          <w:sz w:val="21"/>
        </w:rPr>
        <w:t xml:space="preserve"> 表</w:t>
      </w:r>
      <w:r>
        <w:rPr>
          <w:spacing w:val="-16"/>
          <w:w w:val="95"/>
          <w:sz w:val="21"/>
        </w:rPr>
        <w:t>金额单位：万元</w:t>
      </w:r>
    </w:p>
    <w:p>
      <w:pPr>
        <w:spacing w:after="0" w:line="242" w:lineRule="auto"/>
        <w:jc w:val="left"/>
        <w:rPr>
          <w:sz w:val="21"/>
        </w:rPr>
        <w:sectPr>
          <w:type w:val="continuous"/>
          <w:pgSz w:w="16840" w:h="11910" w:orient="landscape"/>
          <w:pgMar w:top="1580" w:right="1400" w:bottom="280" w:left="1420" w:header="720" w:footer="720" w:gutter="0"/>
          <w:cols w:equalWidth="0" w:num="2">
            <w:col w:w="3797" w:space="7922"/>
            <w:col w:w="2301"/>
          </w:cols>
        </w:sectPr>
      </w:pPr>
    </w:p>
    <w:tbl>
      <w:tblPr>
        <w:tblStyle w:val="7"/>
        <w:tblW w:w="13294" w:type="dxa"/>
        <w:tblInd w:w="3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2"/>
        <w:gridCol w:w="2630"/>
        <w:gridCol w:w="1488"/>
        <w:gridCol w:w="1575"/>
        <w:gridCol w:w="1575"/>
        <w:gridCol w:w="1512"/>
        <w:gridCol w:w="1800"/>
        <w:gridCol w:w="14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3872" w:type="dxa"/>
            <w:gridSpan w:val="2"/>
          </w:tcPr>
          <w:p>
            <w:pPr>
              <w:pStyle w:val="10"/>
              <w:tabs>
                <w:tab w:val="left" w:pos="948"/>
              </w:tabs>
              <w:spacing w:before="60"/>
              <w:ind w:left="21"/>
              <w:jc w:val="center"/>
              <w:rPr>
                <w:rFonts w:hint="eastAsia" w:ascii="仿宋" w:eastAsia="仿宋"/>
                <w:sz w:val="21"/>
              </w:rPr>
            </w:pPr>
            <w:r>
              <w:rPr>
                <w:rFonts w:hint="eastAsia" w:ascii="仿宋" w:eastAsia="仿宋"/>
                <w:sz w:val="21"/>
              </w:rPr>
              <w:t>项</w:t>
            </w:r>
            <w:r>
              <w:rPr>
                <w:rFonts w:hint="eastAsia" w:ascii="仿宋" w:eastAsia="仿宋"/>
                <w:sz w:val="21"/>
              </w:rPr>
              <w:tab/>
            </w:r>
            <w:r>
              <w:rPr>
                <w:rFonts w:hint="eastAsia" w:ascii="仿宋" w:eastAsia="仿宋"/>
                <w:sz w:val="21"/>
              </w:rPr>
              <w:t>目</w:t>
            </w:r>
          </w:p>
        </w:tc>
        <w:tc>
          <w:tcPr>
            <w:tcW w:w="1488" w:type="dxa"/>
            <w:vMerge w:val="restart"/>
          </w:tcPr>
          <w:p>
            <w:pPr>
              <w:pStyle w:val="10"/>
              <w:spacing w:before="12"/>
              <w:rPr>
                <w:sz w:val="17"/>
              </w:rPr>
            </w:pPr>
          </w:p>
          <w:p>
            <w:pPr>
              <w:pStyle w:val="10"/>
              <w:spacing w:line="266" w:lineRule="auto"/>
              <w:ind w:left="434" w:right="316" w:hanging="101"/>
              <w:rPr>
                <w:rFonts w:hint="eastAsia" w:ascii="仿宋" w:eastAsia="仿宋"/>
                <w:sz w:val="21"/>
              </w:rPr>
            </w:pPr>
            <w:r>
              <w:rPr>
                <w:rFonts w:hint="eastAsia" w:ascii="仿宋" w:eastAsia="仿宋"/>
                <w:w w:val="95"/>
                <w:sz w:val="21"/>
              </w:rPr>
              <w:t>年初结转</w:t>
            </w:r>
            <w:r>
              <w:rPr>
                <w:rFonts w:hint="eastAsia" w:ascii="仿宋" w:eastAsia="仿宋"/>
                <w:sz w:val="21"/>
              </w:rPr>
              <w:t>和结余</w:t>
            </w:r>
          </w:p>
        </w:tc>
        <w:tc>
          <w:tcPr>
            <w:tcW w:w="1575" w:type="dxa"/>
            <w:vMerge w:val="restart"/>
          </w:tcPr>
          <w:p>
            <w:pPr>
              <w:pStyle w:val="10"/>
              <w:spacing w:before="7"/>
              <w:rPr>
                <w:sz w:val="29"/>
              </w:rPr>
            </w:pPr>
          </w:p>
          <w:p>
            <w:pPr>
              <w:pStyle w:val="10"/>
              <w:spacing w:before="1"/>
              <w:ind w:left="377"/>
              <w:rPr>
                <w:rFonts w:hint="eastAsia" w:ascii="仿宋" w:eastAsia="仿宋"/>
                <w:sz w:val="21"/>
              </w:rPr>
            </w:pPr>
            <w:r>
              <w:rPr>
                <w:rFonts w:hint="eastAsia" w:ascii="仿宋" w:eastAsia="仿宋"/>
                <w:sz w:val="21"/>
              </w:rPr>
              <w:t>本年收入</w:t>
            </w:r>
          </w:p>
        </w:tc>
        <w:tc>
          <w:tcPr>
            <w:tcW w:w="4887" w:type="dxa"/>
            <w:gridSpan w:val="3"/>
          </w:tcPr>
          <w:p>
            <w:pPr>
              <w:pStyle w:val="10"/>
              <w:spacing w:before="60"/>
              <w:ind w:left="2005" w:right="1991"/>
              <w:jc w:val="center"/>
              <w:rPr>
                <w:rFonts w:hint="eastAsia" w:ascii="仿宋" w:eastAsia="仿宋"/>
                <w:sz w:val="21"/>
              </w:rPr>
            </w:pPr>
            <w:r>
              <w:rPr>
                <w:rFonts w:hint="eastAsia" w:ascii="仿宋" w:eastAsia="仿宋"/>
                <w:sz w:val="21"/>
              </w:rPr>
              <w:t>本年支出</w:t>
            </w:r>
          </w:p>
        </w:tc>
        <w:tc>
          <w:tcPr>
            <w:tcW w:w="1472" w:type="dxa"/>
            <w:vMerge w:val="restart"/>
          </w:tcPr>
          <w:p>
            <w:pPr>
              <w:pStyle w:val="10"/>
              <w:spacing w:before="1"/>
              <w:rPr>
                <w:sz w:val="19"/>
              </w:rPr>
            </w:pPr>
          </w:p>
          <w:p>
            <w:pPr>
              <w:pStyle w:val="10"/>
              <w:spacing w:line="242" w:lineRule="auto"/>
              <w:ind w:left="426" w:right="308" w:hanging="101"/>
              <w:rPr>
                <w:rFonts w:hint="eastAsia" w:ascii="仿宋" w:eastAsia="仿宋"/>
                <w:sz w:val="21"/>
              </w:rPr>
            </w:pPr>
            <w:r>
              <w:rPr>
                <w:rFonts w:hint="eastAsia" w:ascii="仿宋" w:eastAsia="仿宋"/>
                <w:w w:val="95"/>
                <w:sz w:val="21"/>
              </w:rPr>
              <w:t>年末结转</w:t>
            </w:r>
            <w:r>
              <w:rPr>
                <w:rFonts w:hint="eastAsia" w:ascii="仿宋" w:eastAsia="仿宋"/>
                <w:sz w:val="21"/>
              </w:rPr>
              <w:t>和结余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1242" w:type="dxa"/>
          </w:tcPr>
          <w:p>
            <w:pPr>
              <w:pStyle w:val="10"/>
              <w:spacing w:line="300" w:lineRule="atLeast"/>
              <w:ind w:left="210" w:right="194"/>
              <w:rPr>
                <w:rFonts w:hint="eastAsia" w:ascii="仿宋" w:eastAsia="仿宋"/>
                <w:sz w:val="21"/>
              </w:rPr>
            </w:pPr>
            <w:r>
              <w:rPr>
                <w:rFonts w:hint="eastAsia" w:ascii="仿宋" w:eastAsia="仿宋"/>
                <w:w w:val="95"/>
                <w:sz w:val="21"/>
              </w:rPr>
              <w:t>功能分类科目编码</w:t>
            </w:r>
          </w:p>
        </w:tc>
        <w:tc>
          <w:tcPr>
            <w:tcW w:w="2630" w:type="dxa"/>
          </w:tcPr>
          <w:p>
            <w:pPr>
              <w:pStyle w:val="10"/>
              <w:rPr>
                <w:sz w:val="14"/>
              </w:rPr>
            </w:pPr>
          </w:p>
          <w:p>
            <w:pPr>
              <w:pStyle w:val="10"/>
              <w:ind w:left="877" w:right="862"/>
              <w:jc w:val="center"/>
              <w:rPr>
                <w:rFonts w:hint="eastAsia" w:ascii="仿宋" w:eastAsia="仿宋"/>
                <w:sz w:val="21"/>
              </w:rPr>
            </w:pPr>
            <w:r>
              <w:rPr>
                <w:rFonts w:hint="eastAsia" w:ascii="仿宋" w:eastAsia="仿宋"/>
                <w:sz w:val="21"/>
              </w:rPr>
              <w:t>科目名称</w:t>
            </w:r>
          </w:p>
        </w:tc>
        <w:tc>
          <w:tcPr>
            <w:tcW w:w="1488" w:type="dxa"/>
            <w:vMerge w:val="continue"/>
            <w:tcBorders>
              <w:top w:val="nil"/>
            </w:tcBorders>
          </w:tcPr>
          <w:p>
            <w:pPr>
              <w:rPr>
                <w:sz w:val="2"/>
                <w:szCs w:val="2"/>
              </w:rPr>
            </w:pPr>
          </w:p>
        </w:tc>
        <w:tc>
          <w:tcPr>
            <w:tcW w:w="1575" w:type="dxa"/>
            <w:vMerge w:val="continue"/>
            <w:tcBorders>
              <w:top w:val="nil"/>
            </w:tcBorders>
          </w:tcPr>
          <w:p>
            <w:pPr>
              <w:rPr>
                <w:sz w:val="2"/>
                <w:szCs w:val="2"/>
              </w:rPr>
            </w:pPr>
          </w:p>
        </w:tc>
        <w:tc>
          <w:tcPr>
            <w:tcW w:w="1575" w:type="dxa"/>
          </w:tcPr>
          <w:p>
            <w:pPr>
              <w:pStyle w:val="10"/>
              <w:rPr>
                <w:sz w:val="14"/>
              </w:rPr>
            </w:pPr>
          </w:p>
          <w:p>
            <w:pPr>
              <w:pStyle w:val="10"/>
              <w:ind w:left="530"/>
              <w:rPr>
                <w:rFonts w:hint="eastAsia" w:ascii="仿宋" w:eastAsia="仿宋"/>
                <w:sz w:val="21"/>
              </w:rPr>
            </w:pPr>
            <w:r>
              <w:rPr>
                <w:rFonts w:hint="eastAsia" w:ascii="仿宋" w:eastAsia="仿宋"/>
                <w:sz w:val="21"/>
              </w:rPr>
              <w:t>小 计</w:t>
            </w:r>
          </w:p>
        </w:tc>
        <w:tc>
          <w:tcPr>
            <w:tcW w:w="1512" w:type="dxa"/>
          </w:tcPr>
          <w:p>
            <w:pPr>
              <w:pStyle w:val="10"/>
              <w:rPr>
                <w:sz w:val="14"/>
              </w:rPr>
            </w:pPr>
          </w:p>
          <w:p>
            <w:pPr>
              <w:pStyle w:val="10"/>
              <w:ind w:left="317" w:right="304"/>
              <w:jc w:val="center"/>
              <w:rPr>
                <w:rFonts w:hint="eastAsia" w:ascii="仿宋" w:eastAsia="仿宋"/>
                <w:sz w:val="21"/>
              </w:rPr>
            </w:pPr>
            <w:r>
              <w:rPr>
                <w:rFonts w:hint="eastAsia" w:ascii="仿宋" w:eastAsia="仿宋"/>
                <w:sz w:val="21"/>
              </w:rPr>
              <w:t>基本支出</w:t>
            </w:r>
          </w:p>
        </w:tc>
        <w:tc>
          <w:tcPr>
            <w:tcW w:w="1800" w:type="dxa"/>
          </w:tcPr>
          <w:p>
            <w:pPr>
              <w:pStyle w:val="10"/>
              <w:rPr>
                <w:sz w:val="14"/>
              </w:rPr>
            </w:pPr>
          </w:p>
          <w:p>
            <w:pPr>
              <w:pStyle w:val="10"/>
              <w:ind w:left="488"/>
              <w:rPr>
                <w:rFonts w:hint="eastAsia" w:ascii="仿宋" w:eastAsia="仿宋"/>
                <w:sz w:val="21"/>
              </w:rPr>
            </w:pPr>
            <w:r>
              <w:rPr>
                <w:rFonts w:hint="eastAsia" w:ascii="仿宋" w:eastAsia="仿宋"/>
                <w:sz w:val="21"/>
              </w:rPr>
              <w:t>项目支出</w:t>
            </w:r>
          </w:p>
        </w:tc>
        <w:tc>
          <w:tcPr>
            <w:tcW w:w="14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3872" w:type="dxa"/>
            <w:gridSpan w:val="2"/>
          </w:tcPr>
          <w:p>
            <w:pPr>
              <w:pStyle w:val="10"/>
              <w:tabs>
                <w:tab w:val="left" w:pos="424"/>
              </w:tabs>
              <w:spacing w:before="74"/>
              <w:ind w:left="14"/>
              <w:jc w:val="center"/>
              <w:rPr>
                <w:rFonts w:hint="eastAsia" w:ascii="仿宋" w:eastAsia="仿宋"/>
                <w:sz w:val="21"/>
              </w:rPr>
            </w:pPr>
            <w:r>
              <w:rPr>
                <w:rFonts w:hint="eastAsia" w:ascii="仿宋" w:eastAsia="仿宋"/>
                <w:sz w:val="21"/>
              </w:rPr>
              <w:t>栏</w:t>
            </w:r>
            <w:r>
              <w:rPr>
                <w:rFonts w:hint="eastAsia" w:ascii="仿宋" w:eastAsia="仿宋"/>
                <w:sz w:val="21"/>
              </w:rPr>
              <w:tab/>
            </w:r>
            <w:r>
              <w:rPr>
                <w:rFonts w:hint="eastAsia" w:ascii="仿宋" w:eastAsia="仿宋"/>
                <w:sz w:val="21"/>
              </w:rPr>
              <w:t>次</w:t>
            </w:r>
          </w:p>
        </w:tc>
        <w:tc>
          <w:tcPr>
            <w:tcW w:w="1488" w:type="dxa"/>
          </w:tcPr>
          <w:p>
            <w:pPr>
              <w:pStyle w:val="10"/>
              <w:spacing w:before="74"/>
              <w:ind w:left="10"/>
              <w:jc w:val="center"/>
              <w:rPr>
                <w:rFonts w:ascii="仿宋"/>
                <w:sz w:val="21"/>
              </w:rPr>
            </w:pPr>
            <w:r>
              <w:rPr>
                <w:rFonts w:ascii="仿宋"/>
                <w:w w:val="99"/>
                <w:sz w:val="21"/>
              </w:rPr>
              <w:t>1</w:t>
            </w:r>
          </w:p>
        </w:tc>
        <w:tc>
          <w:tcPr>
            <w:tcW w:w="1575" w:type="dxa"/>
          </w:tcPr>
          <w:p>
            <w:pPr>
              <w:pStyle w:val="10"/>
              <w:spacing w:before="74"/>
              <w:ind w:left="9"/>
              <w:jc w:val="center"/>
              <w:rPr>
                <w:rFonts w:ascii="仿宋"/>
                <w:sz w:val="21"/>
              </w:rPr>
            </w:pPr>
            <w:r>
              <w:rPr>
                <w:rFonts w:ascii="仿宋"/>
                <w:w w:val="99"/>
                <w:sz w:val="21"/>
              </w:rPr>
              <w:t>2</w:t>
            </w:r>
          </w:p>
        </w:tc>
        <w:tc>
          <w:tcPr>
            <w:tcW w:w="1575" w:type="dxa"/>
          </w:tcPr>
          <w:p>
            <w:pPr>
              <w:pStyle w:val="10"/>
              <w:spacing w:before="74"/>
              <w:ind w:left="13"/>
              <w:jc w:val="center"/>
              <w:rPr>
                <w:rFonts w:ascii="仿宋"/>
                <w:sz w:val="21"/>
              </w:rPr>
            </w:pPr>
            <w:r>
              <w:rPr>
                <w:rFonts w:ascii="仿宋"/>
                <w:w w:val="99"/>
                <w:sz w:val="21"/>
              </w:rPr>
              <w:t>3</w:t>
            </w:r>
          </w:p>
        </w:tc>
        <w:tc>
          <w:tcPr>
            <w:tcW w:w="1512" w:type="dxa"/>
          </w:tcPr>
          <w:p>
            <w:pPr>
              <w:pStyle w:val="10"/>
              <w:spacing w:before="74"/>
              <w:ind w:left="12"/>
              <w:jc w:val="center"/>
              <w:rPr>
                <w:rFonts w:ascii="仿宋"/>
                <w:sz w:val="21"/>
              </w:rPr>
            </w:pPr>
            <w:r>
              <w:rPr>
                <w:rFonts w:ascii="仿宋"/>
                <w:w w:val="99"/>
                <w:sz w:val="21"/>
              </w:rPr>
              <w:t>4</w:t>
            </w:r>
          </w:p>
        </w:tc>
        <w:tc>
          <w:tcPr>
            <w:tcW w:w="1800" w:type="dxa"/>
          </w:tcPr>
          <w:p>
            <w:pPr>
              <w:pStyle w:val="10"/>
              <w:spacing w:before="74"/>
              <w:ind w:left="12"/>
              <w:jc w:val="center"/>
              <w:rPr>
                <w:rFonts w:ascii="仿宋"/>
                <w:sz w:val="21"/>
              </w:rPr>
            </w:pPr>
            <w:r>
              <w:rPr>
                <w:rFonts w:ascii="仿宋"/>
                <w:w w:val="99"/>
                <w:sz w:val="21"/>
              </w:rPr>
              <w:t>5</w:t>
            </w:r>
          </w:p>
        </w:tc>
        <w:tc>
          <w:tcPr>
            <w:tcW w:w="1472" w:type="dxa"/>
          </w:tcPr>
          <w:p>
            <w:pPr>
              <w:pStyle w:val="10"/>
              <w:spacing w:before="74"/>
              <w:ind w:left="14"/>
              <w:jc w:val="center"/>
              <w:rPr>
                <w:rFonts w:ascii="仿宋"/>
                <w:sz w:val="21"/>
              </w:rPr>
            </w:pPr>
            <w:r>
              <w:rPr>
                <w:rFonts w:ascii="仿宋"/>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3872" w:type="dxa"/>
            <w:gridSpan w:val="2"/>
          </w:tcPr>
          <w:p>
            <w:pPr>
              <w:pStyle w:val="10"/>
              <w:tabs>
                <w:tab w:val="left" w:pos="424"/>
              </w:tabs>
              <w:spacing w:before="76"/>
              <w:ind w:left="14"/>
              <w:jc w:val="center"/>
              <w:rPr>
                <w:rFonts w:hint="eastAsia" w:ascii="仿宋" w:eastAsia="仿宋"/>
                <w:sz w:val="21"/>
              </w:rPr>
            </w:pPr>
            <w:r>
              <w:rPr>
                <w:rFonts w:hint="eastAsia" w:ascii="仿宋" w:eastAsia="仿宋"/>
                <w:sz w:val="21"/>
              </w:rPr>
              <w:t>合</w:t>
            </w:r>
            <w:r>
              <w:rPr>
                <w:rFonts w:hint="eastAsia" w:ascii="仿宋" w:eastAsia="仿宋"/>
                <w:sz w:val="21"/>
              </w:rPr>
              <w:tab/>
            </w:r>
            <w:r>
              <w:rPr>
                <w:rFonts w:hint="eastAsia" w:ascii="仿宋" w:eastAsia="仿宋"/>
                <w:sz w:val="21"/>
              </w:rPr>
              <w:t>计</w:t>
            </w:r>
          </w:p>
        </w:tc>
        <w:tc>
          <w:tcPr>
            <w:tcW w:w="1488" w:type="dxa"/>
          </w:tcPr>
          <w:p>
            <w:pPr>
              <w:pStyle w:val="10"/>
              <w:spacing w:before="76"/>
              <w:ind w:right="84"/>
              <w:jc w:val="right"/>
              <w:rPr>
                <w:sz w:val="21"/>
              </w:rPr>
            </w:pPr>
            <w:r>
              <w:rPr>
                <w:w w:val="95"/>
                <w:sz w:val="21"/>
              </w:rPr>
              <w:t>3,089.34</w:t>
            </w:r>
          </w:p>
        </w:tc>
        <w:tc>
          <w:tcPr>
            <w:tcW w:w="1575" w:type="dxa"/>
          </w:tcPr>
          <w:p>
            <w:pPr>
              <w:pStyle w:val="10"/>
              <w:spacing w:before="76"/>
              <w:ind w:right="85"/>
              <w:jc w:val="right"/>
              <w:rPr>
                <w:sz w:val="21"/>
              </w:rPr>
            </w:pPr>
            <w:r>
              <w:rPr>
                <w:w w:val="95"/>
                <w:sz w:val="21"/>
              </w:rPr>
              <w:t>17,268.73</w:t>
            </w:r>
          </w:p>
        </w:tc>
        <w:tc>
          <w:tcPr>
            <w:tcW w:w="1575" w:type="dxa"/>
          </w:tcPr>
          <w:p>
            <w:pPr>
              <w:pStyle w:val="10"/>
              <w:spacing w:before="76"/>
              <w:ind w:right="83"/>
              <w:jc w:val="right"/>
              <w:rPr>
                <w:sz w:val="21"/>
              </w:rPr>
            </w:pPr>
            <w:r>
              <w:rPr>
                <w:w w:val="95"/>
                <w:sz w:val="21"/>
              </w:rPr>
              <w:t>20,358.08</w:t>
            </w:r>
          </w:p>
        </w:tc>
        <w:tc>
          <w:tcPr>
            <w:tcW w:w="1512" w:type="dxa"/>
          </w:tcPr>
          <w:p>
            <w:pPr>
              <w:pStyle w:val="10"/>
              <w:rPr>
                <w:rFonts w:ascii="Times New Roman"/>
                <w:sz w:val="20"/>
              </w:rPr>
            </w:pPr>
          </w:p>
        </w:tc>
        <w:tc>
          <w:tcPr>
            <w:tcW w:w="1800" w:type="dxa"/>
          </w:tcPr>
          <w:p>
            <w:pPr>
              <w:pStyle w:val="10"/>
              <w:spacing w:before="76"/>
              <w:ind w:right="83"/>
              <w:jc w:val="right"/>
              <w:rPr>
                <w:sz w:val="21"/>
              </w:rPr>
            </w:pPr>
            <w:r>
              <w:rPr>
                <w:w w:val="95"/>
                <w:sz w:val="21"/>
              </w:rPr>
              <w:t>20,358.08</w:t>
            </w:r>
          </w:p>
        </w:tc>
        <w:tc>
          <w:tcPr>
            <w:tcW w:w="1472"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242" w:type="dxa"/>
          </w:tcPr>
          <w:p>
            <w:pPr>
              <w:pStyle w:val="10"/>
              <w:spacing w:before="106"/>
              <w:ind w:left="106"/>
              <w:rPr>
                <w:sz w:val="18"/>
              </w:rPr>
            </w:pPr>
            <w:r>
              <w:rPr>
                <w:sz w:val="18"/>
              </w:rPr>
              <w:t>212</w:t>
            </w:r>
          </w:p>
        </w:tc>
        <w:tc>
          <w:tcPr>
            <w:tcW w:w="2630" w:type="dxa"/>
          </w:tcPr>
          <w:p>
            <w:pPr>
              <w:pStyle w:val="10"/>
              <w:spacing w:before="106"/>
              <w:ind w:left="108"/>
              <w:rPr>
                <w:sz w:val="18"/>
              </w:rPr>
            </w:pPr>
            <w:r>
              <w:rPr>
                <w:sz w:val="18"/>
              </w:rPr>
              <w:t>城乡社区支出</w:t>
            </w:r>
          </w:p>
        </w:tc>
        <w:tc>
          <w:tcPr>
            <w:tcW w:w="1488" w:type="dxa"/>
          </w:tcPr>
          <w:p>
            <w:pPr>
              <w:pStyle w:val="10"/>
              <w:spacing w:before="106"/>
              <w:ind w:right="82"/>
              <w:jc w:val="right"/>
              <w:rPr>
                <w:sz w:val="18"/>
              </w:rPr>
            </w:pPr>
            <w:r>
              <w:rPr>
                <w:sz w:val="18"/>
              </w:rPr>
              <w:t>3,089.34</w:t>
            </w:r>
          </w:p>
        </w:tc>
        <w:tc>
          <w:tcPr>
            <w:tcW w:w="1575" w:type="dxa"/>
          </w:tcPr>
          <w:p>
            <w:pPr>
              <w:pStyle w:val="10"/>
              <w:spacing w:before="106"/>
              <w:ind w:right="82"/>
              <w:jc w:val="right"/>
              <w:rPr>
                <w:sz w:val="18"/>
              </w:rPr>
            </w:pPr>
            <w:r>
              <w:rPr>
                <w:sz w:val="18"/>
              </w:rPr>
              <w:t>17,268.73</w:t>
            </w:r>
          </w:p>
        </w:tc>
        <w:tc>
          <w:tcPr>
            <w:tcW w:w="1575" w:type="dxa"/>
          </w:tcPr>
          <w:p>
            <w:pPr>
              <w:pStyle w:val="10"/>
              <w:spacing w:before="106"/>
              <w:ind w:right="81"/>
              <w:jc w:val="right"/>
              <w:rPr>
                <w:sz w:val="18"/>
              </w:rPr>
            </w:pPr>
            <w:r>
              <w:rPr>
                <w:sz w:val="18"/>
              </w:rPr>
              <w:t>20,358.08</w:t>
            </w:r>
          </w:p>
        </w:tc>
        <w:tc>
          <w:tcPr>
            <w:tcW w:w="1512" w:type="dxa"/>
          </w:tcPr>
          <w:p>
            <w:pPr>
              <w:pStyle w:val="10"/>
              <w:rPr>
                <w:rFonts w:ascii="Times New Roman"/>
                <w:sz w:val="20"/>
              </w:rPr>
            </w:pPr>
          </w:p>
        </w:tc>
        <w:tc>
          <w:tcPr>
            <w:tcW w:w="1800" w:type="dxa"/>
          </w:tcPr>
          <w:p>
            <w:pPr>
              <w:pStyle w:val="10"/>
              <w:spacing w:before="106"/>
              <w:ind w:right="81"/>
              <w:jc w:val="right"/>
              <w:rPr>
                <w:sz w:val="18"/>
              </w:rPr>
            </w:pPr>
            <w:r>
              <w:rPr>
                <w:sz w:val="18"/>
              </w:rPr>
              <w:t>20,358.08</w:t>
            </w:r>
          </w:p>
        </w:tc>
        <w:tc>
          <w:tcPr>
            <w:tcW w:w="1472"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1242" w:type="dxa"/>
          </w:tcPr>
          <w:p>
            <w:pPr>
              <w:pStyle w:val="10"/>
              <w:spacing w:before="6"/>
              <w:rPr>
                <w:sz w:val="16"/>
              </w:rPr>
            </w:pPr>
          </w:p>
          <w:p>
            <w:pPr>
              <w:pStyle w:val="10"/>
              <w:ind w:left="106"/>
              <w:rPr>
                <w:sz w:val="18"/>
              </w:rPr>
            </w:pPr>
            <w:r>
              <w:rPr>
                <w:sz w:val="18"/>
              </w:rPr>
              <w:t>21208</w:t>
            </w:r>
          </w:p>
        </w:tc>
        <w:tc>
          <w:tcPr>
            <w:tcW w:w="2630" w:type="dxa"/>
          </w:tcPr>
          <w:p>
            <w:pPr>
              <w:pStyle w:val="10"/>
              <w:spacing w:line="300" w:lineRule="exact"/>
              <w:ind w:left="108" w:right="158" w:firstLine="175"/>
              <w:rPr>
                <w:sz w:val="18"/>
              </w:rPr>
            </w:pPr>
            <w:r>
              <w:rPr>
                <w:sz w:val="18"/>
              </w:rPr>
              <w:t>国有土地使用权出让收入安排的支出</w:t>
            </w:r>
          </w:p>
        </w:tc>
        <w:tc>
          <w:tcPr>
            <w:tcW w:w="1488" w:type="dxa"/>
          </w:tcPr>
          <w:p>
            <w:pPr>
              <w:pStyle w:val="10"/>
              <w:spacing w:before="6"/>
              <w:rPr>
                <w:sz w:val="16"/>
              </w:rPr>
            </w:pPr>
          </w:p>
          <w:p>
            <w:pPr>
              <w:pStyle w:val="10"/>
              <w:ind w:right="82"/>
              <w:jc w:val="right"/>
              <w:rPr>
                <w:sz w:val="18"/>
              </w:rPr>
            </w:pPr>
            <w:r>
              <w:rPr>
                <w:sz w:val="18"/>
              </w:rPr>
              <w:t>3,089.34</w:t>
            </w:r>
          </w:p>
        </w:tc>
        <w:tc>
          <w:tcPr>
            <w:tcW w:w="1575" w:type="dxa"/>
          </w:tcPr>
          <w:p>
            <w:pPr>
              <w:pStyle w:val="10"/>
              <w:spacing w:before="6"/>
              <w:rPr>
                <w:sz w:val="16"/>
              </w:rPr>
            </w:pPr>
          </w:p>
          <w:p>
            <w:pPr>
              <w:pStyle w:val="10"/>
              <w:ind w:right="82"/>
              <w:jc w:val="right"/>
              <w:rPr>
                <w:sz w:val="18"/>
              </w:rPr>
            </w:pPr>
            <w:r>
              <w:rPr>
                <w:sz w:val="18"/>
              </w:rPr>
              <w:t>17,268.73</w:t>
            </w:r>
          </w:p>
        </w:tc>
        <w:tc>
          <w:tcPr>
            <w:tcW w:w="1575" w:type="dxa"/>
          </w:tcPr>
          <w:p>
            <w:pPr>
              <w:pStyle w:val="10"/>
              <w:spacing w:before="6"/>
              <w:rPr>
                <w:sz w:val="16"/>
              </w:rPr>
            </w:pPr>
          </w:p>
          <w:p>
            <w:pPr>
              <w:pStyle w:val="10"/>
              <w:ind w:right="81"/>
              <w:jc w:val="right"/>
              <w:rPr>
                <w:sz w:val="18"/>
              </w:rPr>
            </w:pPr>
            <w:r>
              <w:rPr>
                <w:sz w:val="18"/>
              </w:rPr>
              <w:t>20,358.08</w:t>
            </w:r>
          </w:p>
        </w:tc>
        <w:tc>
          <w:tcPr>
            <w:tcW w:w="1512" w:type="dxa"/>
          </w:tcPr>
          <w:p>
            <w:pPr>
              <w:pStyle w:val="10"/>
              <w:rPr>
                <w:rFonts w:ascii="Times New Roman"/>
                <w:sz w:val="20"/>
              </w:rPr>
            </w:pPr>
          </w:p>
        </w:tc>
        <w:tc>
          <w:tcPr>
            <w:tcW w:w="1800" w:type="dxa"/>
          </w:tcPr>
          <w:p>
            <w:pPr>
              <w:pStyle w:val="10"/>
              <w:spacing w:before="6"/>
              <w:rPr>
                <w:sz w:val="16"/>
              </w:rPr>
            </w:pPr>
          </w:p>
          <w:p>
            <w:pPr>
              <w:pStyle w:val="10"/>
              <w:ind w:right="81"/>
              <w:jc w:val="right"/>
              <w:rPr>
                <w:sz w:val="18"/>
              </w:rPr>
            </w:pPr>
            <w:r>
              <w:rPr>
                <w:sz w:val="18"/>
              </w:rPr>
              <w:t>20,358.08</w:t>
            </w:r>
          </w:p>
        </w:tc>
        <w:tc>
          <w:tcPr>
            <w:tcW w:w="1472"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1242" w:type="dxa"/>
          </w:tcPr>
          <w:p>
            <w:pPr>
              <w:pStyle w:val="10"/>
              <w:spacing w:before="105"/>
              <w:ind w:left="106"/>
              <w:rPr>
                <w:sz w:val="18"/>
              </w:rPr>
            </w:pPr>
            <w:r>
              <w:rPr>
                <w:sz w:val="18"/>
              </w:rPr>
              <w:t>2120801</w:t>
            </w:r>
          </w:p>
        </w:tc>
        <w:tc>
          <w:tcPr>
            <w:tcW w:w="2630" w:type="dxa"/>
          </w:tcPr>
          <w:p>
            <w:pPr>
              <w:pStyle w:val="10"/>
              <w:spacing w:before="105"/>
              <w:ind w:left="458"/>
              <w:rPr>
                <w:sz w:val="18"/>
              </w:rPr>
            </w:pPr>
            <w:r>
              <w:rPr>
                <w:sz w:val="18"/>
              </w:rPr>
              <w:t>征地和拆迁补偿支出</w:t>
            </w:r>
          </w:p>
        </w:tc>
        <w:tc>
          <w:tcPr>
            <w:tcW w:w="1488" w:type="dxa"/>
          </w:tcPr>
          <w:p>
            <w:pPr>
              <w:pStyle w:val="10"/>
              <w:spacing w:before="105"/>
              <w:ind w:right="82"/>
              <w:jc w:val="right"/>
              <w:rPr>
                <w:sz w:val="18"/>
              </w:rPr>
            </w:pPr>
            <w:r>
              <w:rPr>
                <w:sz w:val="18"/>
              </w:rPr>
              <w:t>3,087.69</w:t>
            </w:r>
          </w:p>
        </w:tc>
        <w:tc>
          <w:tcPr>
            <w:tcW w:w="1575" w:type="dxa"/>
          </w:tcPr>
          <w:p>
            <w:pPr>
              <w:pStyle w:val="10"/>
              <w:spacing w:before="105"/>
              <w:ind w:right="82"/>
              <w:jc w:val="right"/>
              <w:rPr>
                <w:sz w:val="18"/>
              </w:rPr>
            </w:pPr>
            <w:r>
              <w:rPr>
                <w:sz w:val="18"/>
              </w:rPr>
              <w:t>14,524.67</w:t>
            </w:r>
          </w:p>
        </w:tc>
        <w:tc>
          <w:tcPr>
            <w:tcW w:w="1575" w:type="dxa"/>
          </w:tcPr>
          <w:p>
            <w:pPr>
              <w:pStyle w:val="10"/>
              <w:spacing w:before="105"/>
              <w:ind w:right="81"/>
              <w:jc w:val="right"/>
              <w:rPr>
                <w:sz w:val="18"/>
              </w:rPr>
            </w:pPr>
            <w:r>
              <w:rPr>
                <w:sz w:val="18"/>
              </w:rPr>
              <w:t>17,612.37</w:t>
            </w:r>
          </w:p>
        </w:tc>
        <w:tc>
          <w:tcPr>
            <w:tcW w:w="1512" w:type="dxa"/>
          </w:tcPr>
          <w:p>
            <w:pPr>
              <w:pStyle w:val="10"/>
              <w:rPr>
                <w:rFonts w:ascii="Times New Roman"/>
                <w:sz w:val="20"/>
              </w:rPr>
            </w:pPr>
          </w:p>
        </w:tc>
        <w:tc>
          <w:tcPr>
            <w:tcW w:w="1800" w:type="dxa"/>
          </w:tcPr>
          <w:p>
            <w:pPr>
              <w:pStyle w:val="10"/>
              <w:spacing w:before="105"/>
              <w:ind w:right="81"/>
              <w:jc w:val="right"/>
              <w:rPr>
                <w:sz w:val="18"/>
              </w:rPr>
            </w:pPr>
            <w:r>
              <w:rPr>
                <w:sz w:val="18"/>
              </w:rPr>
              <w:t>17,612.37</w:t>
            </w:r>
          </w:p>
        </w:tc>
        <w:tc>
          <w:tcPr>
            <w:tcW w:w="1472"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1242" w:type="dxa"/>
          </w:tcPr>
          <w:p>
            <w:pPr>
              <w:pStyle w:val="10"/>
              <w:spacing w:before="5"/>
              <w:rPr>
                <w:sz w:val="16"/>
              </w:rPr>
            </w:pPr>
          </w:p>
          <w:p>
            <w:pPr>
              <w:pStyle w:val="10"/>
              <w:ind w:left="106"/>
              <w:rPr>
                <w:sz w:val="18"/>
              </w:rPr>
            </w:pPr>
            <w:r>
              <w:rPr>
                <w:sz w:val="18"/>
              </w:rPr>
              <w:t>2120899</w:t>
            </w:r>
          </w:p>
        </w:tc>
        <w:tc>
          <w:tcPr>
            <w:tcW w:w="2630" w:type="dxa"/>
          </w:tcPr>
          <w:p>
            <w:pPr>
              <w:pStyle w:val="10"/>
              <w:spacing w:before="2" w:line="300" w:lineRule="exact"/>
              <w:ind w:left="108" w:right="161" w:firstLine="350"/>
              <w:rPr>
                <w:sz w:val="18"/>
              </w:rPr>
            </w:pPr>
            <w:r>
              <w:rPr>
                <w:sz w:val="18"/>
              </w:rPr>
              <w:t>其他国有土地使用权出让收入安排的支出</w:t>
            </w:r>
          </w:p>
        </w:tc>
        <w:tc>
          <w:tcPr>
            <w:tcW w:w="1488" w:type="dxa"/>
          </w:tcPr>
          <w:p>
            <w:pPr>
              <w:pStyle w:val="10"/>
              <w:spacing w:before="5"/>
              <w:rPr>
                <w:sz w:val="16"/>
              </w:rPr>
            </w:pPr>
          </w:p>
          <w:p>
            <w:pPr>
              <w:pStyle w:val="10"/>
              <w:ind w:right="87"/>
              <w:jc w:val="right"/>
              <w:rPr>
                <w:sz w:val="18"/>
              </w:rPr>
            </w:pPr>
            <w:r>
              <w:rPr>
                <w:sz w:val="18"/>
              </w:rPr>
              <w:t>1.65</w:t>
            </w:r>
          </w:p>
        </w:tc>
        <w:tc>
          <w:tcPr>
            <w:tcW w:w="1575" w:type="dxa"/>
          </w:tcPr>
          <w:p>
            <w:pPr>
              <w:pStyle w:val="10"/>
              <w:spacing w:before="5"/>
              <w:rPr>
                <w:sz w:val="16"/>
              </w:rPr>
            </w:pPr>
          </w:p>
          <w:p>
            <w:pPr>
              <w:pStyle w:val="10"/>
              <w:ind w:right="82"/>
              <w:jc w:val="right"/>
              <w:rPr>
                <w:sz w:val="18"/>
              </w:rPr>
            </w:pPr>
            <w:r>
              <w:rPr>
                <w:sz w:val="18"/>
              </w:rPr>
              <w:t>2,744.06</w:t>
            </w:r>
          </w:p>
        </w:tc>
        <w:tc>
          <w:tcPr>
            <w:tcW w:w="1575" w:type="dxa"/>
          </w:tcPr>
          <w:p>
            <w:pPr>
              <w:pStyle w:val="10"/>
              <w:spacing w:before="5"/>
              <w:rPr>
                <w:sz w:val="16"/>
              </w:rPr>
            </w:pPr>
          </w:p>
          <w:p>
            <w:pPr>
              <w:pStyle w:val="10"/>
              <w:ind w:right="83"/>
              <w:jc w:val="right"/>
              <w:rPr>
                <w:sz w:val="18"/>
              </w:rPr>
            </w:pPr>
            <w:r>
              <w:rPr>
                <w:sz w:val="18"/>
              </w:rPr>
              <w:t>2,745.71</w:t>
            </w:r>
          </w:p>
        </w:tc>
        <w:tc>
          <w:tcPr>
            <w:tcW w:w="1512" w:type="dxa"/>
          </w:tcPr>
          <w:p>
            <w:pPr>
              <w:pStyle w:val="10"/>
              <w:rPr>
                <w:rFonts w:ascii="Times New Roman"/>
                <w:sz w:val="20"/>
              </w:rPr>
            </w:pPr>
          </w:p>
        </w:tc>
        <w:tc>
          <w:tcPr>
            <w:tcW w:w="1800" w:type="dxa"/>
          </w:tcPr>
          <w:p>
            <w:pPr>
              <w:pStyle w:val="10"/>
              <w:spacing w:before="5"/>
              <w:rPr>
                <w:sz w:val="16"/>
              </w:rPr>
            </w:pPr>
          </w:p>
          <w:p>
            <w:pPr>
              <w:pStyle w:val="10"/>
              <w:ind w:right="83"/>
              <w:jc w:val="right"/>
              <w:rPr>
                <w:sz w:val="18"/>
              </w:rPr>
            </w:pPr>
            <w:r>
              <w:rPr>
                <w:sz w:val="18"/>
              </w:rPr>
              <w:t>2,745.71</w:t>
            </w:r>
          </w:p>
        </w:tc>
        <w:tc>
          <w:tcPr>
            <w:tcW w:w="1472" w:type="dxa"/>
          </w:tcPr>
          <w:p>
            <w:pPr>
              <w:pStyle w:val="10"/>
              <w:rPr>
                <w:rFonts w:ascii="Times New Roman"/>
                <w:sz w:val="20"/>
              </w:rPr>
            </w:pPr>
          </w:p>
        </w:tc>
      </w:tr>
    </w:tbl>
    <w:p>
      <w:pPr>
        <w:spacing w:before="15"/>
        <w:ind w:left="281" w:right="0" w:firstLine="0"/>
        <w:jc w:val="left"/>
        <w:rPr>
          <w:sz w:val="18"/>
        </w:rPr>
      </w:pPr>
      <w:r>
        <w:rPr>
          <w:sz w:val="18"/>
        </w:rPr>
        <w:t>注：本表反映单位本年度政府性基金预算财政拨款收入、支出及结转和结余情况。</w:t>
      </w:r>
    </w:p>
    <w:p>
      <w:pPr>
        <w:spacing w:after="0"/>
        <w:jc w:val="left"/>
        <w:rPr>
          <w:sz w:val="18"/>
        </w:rPr>
        <w:sectPr>
          <w:type w:val="continuous"/>
          <w:pgSz w:w="16840" w:h="11910" w:orient="landscape"/>
          <w:pgMar w:top="1580" w:right="1400" w:bottom="280" w:left="1420" w:header="720" w:footer="720" w:gutter="0"/>
        </w:sectPr>
      </w:pPr>
    </w:p>
    <w:p>
      <w:pPr>
        <w:pStyle w:val="5"/>
        <w:rPr>
          <w:sz w:val="20"/>
        </w:rPr>
      </w:pPr>
    </w:p>
    <w:p>
      <w:pPr>
        <w:pStyle w:val="5"/>
        <w:rPr>
          <w:sz w:val="20"/>
        </w:rPr>
      </w:pPr>
    </w:p>
    <w:p>
      <w:pPr>
        <w:pStyle w:val="2"/>
        <w:spacing w:before="151" w:line="240" w:lineRule="auto"/>
        <w:ind w:left="3324"/>
      </w:pPr>
      <w:r>
        <w:t>国有资本经营预算财政拨款支出决算表</w:t>
      </w:r>
    </w:p>
    <w:p>
      <w:pPr>
        <w:pStyle w:val="5"/>
        <w:rPr>
          <w:rFonts w:ascii="方正小标宋简体"/>
          <w:sz w:val="10"/>
        </w:rPr>
      </w:pPr>
    </w:p>
    <w:p>
      <w:pPr>
        <w:spacing w:after="0"/>
        <w:rPr>
          <w:rFonts w:ascii="方正小标宋简体"/>
          <w:sz w:val="10"/>
        </w:rPr>
        <w:sectPr>
          <w:pgSz w:w="16840" w:h="11910" w:orient="landscape"/>
          <w:pgMar w:top="1100" w:right="1400" w:bottom="460" w:left="1420" w:header="0" w:footer="187" w:gutter="0"/>
        </w:sectPr>
      </w:pPr>
    </w:p>
    <w:p>
      <w:pPr>
        <w:pStyle w:val="5"/>
        <w:rPr>
          <w:rFonts w:ascii="方正小标宋简体"/>
          <w:sz w:val="14"/>
        </w:rPr>
      </w:pPr>
    </w:p>
    <w:p>
      <w:pPr>
        <w:spacing w:before="1"/>
        <w:ind w:left="459" w:right="0" w:firstLine="0"/>
        <w:jc w:val="left"/>
        <w:rPr>
          <w:sz w:val="21"/>
        </w:rPr>
      </w:pPr>
      <w:r>
        <w:rPr>
          <w:spacing w:val="-5"/>
          <w:sz w:val="21"/>
        </w:rPr>
        <w:t>单位：招远市自然资源和规划局本级</w:t>
      </w:r>
    </w:p>
    <w:p>
      <w:pPr>
        <w:spacing w:before="69" w:line="242" w:lineRule="auto"/>
        <w:ind w:left="459" w:right="469" w:firstLine="494"/>
        <w:jc w:val="left"/>
        <w:rPr>
          <w:sz w:val="21"/>
        </w:rPr>
      </w:pPr>
      <w:r>
        <w:br w:type="column"/>
      </w:r>
      <w:r>
        <w:rPr>
          <w:spacing w:val="-22"/>
          <w:sz w:val="21"/>
        </w:rPr>
        <w:t xml:space="preserve">公开 </w:t>
      </w:r>
      <w:r>
        <w:rPr>
          <w:sz w:val="21"/>
        </w:rPr>
        <w:t>09</w:t>
      </w:r>
      <w:r>
        <w:rPr>
          <w:spacing w:val="-30"/>
          <w:sz w:val="21"/>
        </w:rPr>
        <w:t xml:space="preserve"> 表</w:t>
      </w:r>
      <w:r>
        <w:rPr>
          <w:spacing w:val="-7"/>
          <w:w w:val="95"/>
          <w:sz w:val="21"/>
        </w:rPr>
        <w:t>金额单位：万元</w:t>
      </w:r>
    </w:p>
    <w:p>
      <w:pPr>
        <w:spacing w:after="0" w:line="242" w:lineRule="auto"/>
        <w:jc w:val="left"/>
        <w:rPr>
          <w:sz w:val="21"/>
        </w:rPr>
        <w:sectPr>
          <w:type w:val="continuous"/>
          <w:pgSz w:w="16840" w:h="11910" w:orient="landscape"/>
          <w:pgMar w:top="1580" w:right="1400" w:bottom="280" w:left="1420" w:header="720" w:footer="720" w:gutter="0"/>
          <w:cols w:equalWidth="0" w:num="2">
            <w:col w:w="3797" w:space="7864"/>
            <w:col w:w="2359"/>
          </w:cols>
        </w:sectPr>
      </w:pPr>
    </w:p>
    <w:tbl>
      <w:tblPr>
        <w:tblStyle w:val="7"/>
        <w:tblW w:w="13294" w:type="dxa"/>
        <w:tblInd w:w="3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51"/>
        <w:gridCol w:w="3914"/>
        <w:gridCol w:w="2409"/>
        <w:gridCol w:w="2409"/>
        <w:gridCol w:w="24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6065" w:type="dxa"/>
            <w:gridSpan w:val="2"/>
          </w:tcPr>
          <w:p>
            <w:pPr>
              <w:pStyle w:val="10"/>
              <w:spacing w:before="76"/>
              <w:ind w:left="12"/>
              <w:jc w:val="center"/>
              <w:rPr>
                <w:rFonts w:hint="eastAsia" w:ascii="仿宋" w:eastAsia="仿宋"/>
                <w:sz w:val="21"/>
              </w:rPr>
            </w:pPr>
            <w:r>
              <w:rPr>
                <w:rFonts w:hint="eastAsia" w:ascii="仿宋" w:eastAsia="仿宋"/>
                <w:sz w:val="21"/>
              </w:rPr>
              <w:t>项 目</w:t>
            </w:r>
          </w:p>
        </w:tc>
        <w:tc>
          <w:tcPr>
            <w:tcW w:w="7229" w:type="dxa"/>
            <w:gridSpan w:val="3"/>
          </w:tcPr>
          <w:p>
            <w:pPr>
              <w:pStyle w:val="10"/>
              <w:spacing w:before="76"/>
              <w:ind w:left="3175" w:right="3163"/>
              <w:jc w:val="center"/>
              <w:rPr>
                <w:rFonts w:hint="eastAsia" w:ascii="仿宋" w:eastAsia="仿宋"/>
                <w:sz w:val="21"/>
              </w:rPr>
            </w:pPr>
            <w:r>
              <w:rPr>
                <w:rFonts w:hint="eastAsia" w:ascii="仿宋" w:eastAsia="仿宋"/>
                <w:sz w:val="21"/>
              </w:rPr>
              <w:t>本年支出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2151" w:type="dxa"/>
          </w:tcPr>
          <w:p>
            <w:pPr>
              <w:pStyle w:val="10"/>
              <w:spacing w:before="75"/>
              <w:ind w:left="255"/>
              <w:rPr>
                <w:rFonts w:hint="eastAsia" w:ascii="仿宋" w:eastAsia="仿宋"/>
                <w:sz w:val="21"/>
              </w:rPr>
            </w:pPr>
            <w:r>
              <w:rPr>
                <w:rFonts w:hint="eastAsia" w:ascii="仿宋" w:eastAsia="仿宋"/>
                <w:sz w:val="21"/>
              </w:rPr>
              <w:t>功能分类科目编码</w:t>
            </w:r>
          </w:p>
        </w:tc>
        <w:tc>
          <w:tcPr>
            <w:tcW w:w="3914" w:type="dxa"/>
          </w:tcPr>
          <w:p>
            <w:pPr>
              <w:pStyle w:val="10"/>
              <w:spacing w:before="75"/>
              <w:ind w:left="1519" w:right="1505"/>
              <w:jc w:val="center"/>
              <w:rPr>
                <w:rFonts w:hint="eastAsia" w:ascii="仿宋" w:eastAsia="仿宋"/>
                <w:sz w:val="21"/>
              </w:rPr>
            </w:pPr>
            <w:r>
              <w:rPr>
                <w:rFonts w:hint="eastAsia" w:ascii="仿宋" w:eastAsia="仿宋"/>
                <w:sz w:val="21"/>
              </w:rPr>
              <w:t>科目名称</w:t>
            </w:r>
          </w:p>
        </w:tc>
        <w:tc>
          <w:tcPr>
            <w:tcW w:w="2409" w:type="dxa"/>
          </w:tcPr>
          <w:p>
            <w:pPr>
              <w:pStyle w:val="10"/>
              <w:spacing w:before="75"/>
              <w:ind w:left="765" w:right="752"/>
              <w:jc w:val="center"/>
              <w:rPr>
                <w:rFonts w:hint="eastAsia" w:ascii="仿宋" w:eastAsia="仿宋"/>
                <w:sz w:val="21"/>
              </w:rPr>
            </w:pPr>
            <w:r>
              <w:rPr>
                <w:rFonts w:hint="eastAsia" w:ascii="仿宋" w:eastAsia="仿宋"/>
                <w:sz w:val="21"/>
              </w:rPr>
              <w:t>小 计</w:t>
            </w:r>
          </w:p>
        </w:tc>
        <w:tc>
          <w:tcPr>
            <w:tcW w:w="2409" w:type="dxa"/>
          </w:tcPr>
          <w:p>
            <w:pPr>
              <w:pStyle w:val="10"/>
              <w:spacing w:before="75"/>
              <w:ind w:left="766" w:right="752"/>
              <w:jc w:val="center"/>
              <w:rPr>
                <w:rFonts w:hint="eastAsia" w:ascii="仿宋" w:eastAsia="仿宋"/>
                <w:sz w:val="21"/>
              </w:rPr>
            </w:pPr>
            <w:r>
              <w:rPr>
                <w:rFonts w:hint="eastAsia" w:ascii="仿宋" w:eastAsia="仿宋"/>
                <w:sz w:val="21"/>
              </w:rPr>
              <w:t>基本支出</w:t>
            </w:r>
          </w:p>
        </w:tc>
        <w:tc>
          <w:tcPr>
            <w:tcW w:w="2411" w:type="dxa"/>
          </w:tcPr>
          <w:p>
            <w:pPr>
              <w:pStyle w:val="10"/>
              <w:spacing w:before="75"/>
              <w:ind w:left="767" w:right="754"/>
              <w:jc w:val="center"/>
              <w:rPr>
                <w:rFonts w:hint="eastAsia" w:ascii="仿宋" w:eastAsia="仿宋"/>
                <w:sz w:val="21"/>
              </w:rPr>
            </w:pPr>
            <w:r>
              <w:rPr>
                <w:rFonts w:hint="eastAsia" w:ascii="仿宋" w:eastAsia="仿宋"/>
                <w:sz w:val="21"/>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6065" w:type="dxa"/>
            <w:gridSpan w:val="2"/>
          </w:tcPr>
          <w:p>
            <w:pPr>
              <w:pStyle w:val="10"/>
              <w:tabs>
                <w:tab w:val="left" w:pos="425"/>
              </w:tabs>
              <w:spacing w:before="75"/>
              <w:ind w:left="15"/>
              <w:jc w:val="center"/>
              <w:rPr>
                <w:rFonts w:hint="eastAsia" w:ascii="仿宋" w:eastAsia="仿宋"/>
                <w:sz w:val="21"/>
              </w:rPr>
            </w:pPr>
            <w:r>
              <w:rPr>
                <w:rFonts w:hint="eastAsia" w:ascii="仿宋" w:eastAsia="仿宋"/>
                <w:sz w:val="21"/>
              </w:rPr>
              <w:t>栏</w:t>
            </w:r>
            <w:r>
              <w:rPr>
                <w:rFonts w:hint="eastAsia" w:ascii="仿宋" w:eastAsia="仿宋"/>
                <w:sz w:val="21"/>
              </w:rPr>
              <w:tab/>
            </w:r>
            <w:r>
              <w:rPr>
                <w:rFonts w:hint="eastAsia" w:ascii="仿宋" w:eastAsia="仿宋"/>
                <w:sz w:val="21"/>
              </w:rPr>
              <w:t>次</w:t>
            </w:r>
          </w:p>
        </w:tc>
        <w:tc>
          <w:tcPr>
            <w:tcW w:w="2409" w:type="dxa"/>
          </w:tcPr>
          <w:p>
            <w:pPr>
              <w:pStyle w:val="10"/>
              <w:spacing w:before="75"/>
              <w:ind w:left="11"/>
              <w:jc w:val="center"/>
              <w:rPr>
                <w:rFonts w:ascii="仿宋"/>
                <w:sz w:val="21"/>
              </w:rPr>
            </w:pPr>
            <w:r>
              <w:rPr>
                <w:rFonts w:ascii="仿宋"/>
                <w:w w:val="99"/>
                <w:sz w:val="21"/>
              </w:rPr>
              <w:t>1</w:t>
            </w:r>
          </w:p>
        </w:tc>
        <w:tc>
          <w:tcPr>
            <w:tcW w:w="2409" w:type="dxa"/>
          </w:tcPr>
          <w:p>
            <w:pPr>
              <w:pStyle w:val="10"/>
              <w:spacing w:before="75"/>
              <w:ind w:left="13"/>
              <w:jc w:val="center"/>
              <w:rPr>
                <w:rFonts w:ascii="仿宋"/>
                <w:sz w:val="21"/>
              </w:rPr>
            </w:pPr>
            <w:r>
              <w:rPr>
                <w:rFonts w:ascii="仿宋"/>
                <w:w w:val="99"/>
                <w:sz w:val="21"/>
              </w:rPr>
              <w:t>2</w:t>
            </w:r>
          </w:p>
        </w:tc>
        <w:tc>
          <w:tcPr>
            <w:tcW w:w="2411" w:type="dxa"/>
          </w:tcPr>
          <w:p>
            <w:pPr>
              <w:pStyle w:val="10"/>
              <w:spacing w:before="75"/>
              <w:ind w:left="12"/>
              <w:jc w:val="center"/>
              <w:rPr>
                <w:rFonts w:ascii="仿宋"/>
                <w:sz w:val="21"/>
              </w:rPr>
            </w:pPr>
            <w:r>
              <w:rPr>
                <w:rFonts w:ascii="仿宋"/>
                <w:w w:val="99"/>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6065" w:type="dxa"/>
            <w:gridSpan w:val="2"/>
          </w:tcPr>
          <w:p>
            <w:pPr>
              <w:pStyle w:val="10"/>
              <w:tabs>
                <w:tab w:val="left" w:pos="425"/>
              </w:tabs>
              <w:spacing w:before="75"/>
              <w:ind w:left="15"/>
              <w:jc w:val="center"/>
              <w:rPr>
                <w:rFonts w:hint="eastAsia" w:ascii="仿宋" w:eastAsia="仿宋"/>
                <w:sz w:val="21"/>
              </w:rPr>
            </w:pPr>
            <w:r>
              <w:rPr>
                <w:rFonts w:hint="eastAsia" w:ascii="仿宋" w:eastAsia="仿宋"/>
                <w:sz w:val="21"/>
              </w:rPr>
              <w:t>合</w:t>
            </w:r>
            <w:r>
              <w:rPr>
                <w:rFonts w:hint="eastAsia" w:ascii="仿宋" w:eastAsia="仿宋"/>
                <w:sz w:val="21"/>
              </w:rPr>
              <w:tab/>
            </w:r>
            <w:r>
              <w:rPr>
                <w:rFonts w:hint="eastAsia" w:ascii="仿宋" w:eastAsia="仿宋"/>
                <w:sz w:val="21"/>
              </w:rPr>
              <w:t>计</w:t>
            </w:r>
          </w:p>
        </w:tc>
        <w:tc>
          <w:tcPr>
            <w:tcW w:w="2409" w:type="dxa"/>
          </w:tcPr>
          <w:p>
            <w:pPr>
              <w:pStyle w:val="10"/>
              <w:rPr>
                <w:rFonts w:ascii="Times New Roman"/>
                <w:sz w:val="22"/>
              </w:rPr>
            </w:pPr>
          </w:p>
        </w:tc>
        <w:tc>
          <w:tcPr>
            <w:tcW w:w="2409" w:type="dxa"/>
          </w:tcPr>
          <w:p>
            <w:pPr>
              <w:pStyle w:val="10"/>
              <w:rPr>
                <w:rFonts w:ascii="Times New Roman"/>
                <w:sz w:val="22"/>
              </w:rPr>
            </w:pPr>
          </w:p>
        </w:tc>
        <w:tc>
          <w:tcPr>
            <w:tcW w:w="2411"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2151" w:type="dxa"/>
          </w:tcPr>
          <w:p>
            <w:pPr>
              <w:pStyle w:val="10"/>
              <w:rPr>
                <w:rFonts w:ascii="Times New Roman"/>
                <w:sz w:val="22"/>
              </w:rPr>
            </w:pPr>
          </w:p>
        </w:tc>
        <w:tc>
          <w:tcPr>
            <w:tcW w:w="3914" w:type="dxa"/>
          </w:tcPr>
          <w:p>
            <w:pPr>
              <w:pStyle w:val="10"/>
              <w:rPr>
                <w:rFonts w:ascii="Times New Roman"/>
                <w:sz w:val="22"/>
              </w:rPr>
            </w:pPr>
          </w:p>
        </w:tc>
        <w:tc>
          <w:tcPr>
            <w:tcW w:w="2409" w:type="dxa"/>
          </w:tcPr>
          <w:p>
            <w:pPr>
              <w:pStyle w:val="10"/>
              <w:rPr>
                <w:rFonts w:ascii="Times New Roman"/>
                <w:sz w:val="22"/>
              </w:rPr>
            </w:pPr>
          </w:p>
        </w:tc>
        <w:tc>
          <w:tcPr>
            <w:tcW w:w="2409" w:type="dxa"/>
          </w:tcPr>
          <w:p>
            <w:pPr>
              <w:pStyle w:val="10"/>
              <w:rPr>
                <w:rFonts w:ascii="Times New Roman"/>
                <w:sz w:val="22"/>
              </w:rPr>
            </w:pPr>
          </w:p>
        </w:tc>
        <w:tc>
          <w:tcPr>
            <w:tcW w:w="2411"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trPr>
        <w:tc>
          <w:tcPr>
            <w:tcW w:w="2151" w:type="dxa"/>
          </w:tcPr>
          <w:p>
            <w:pPr>
              <w:pStyle w:val="10"/>
              <w:rPr>
                <w:rFonts w:ascii="Times New Roman"/>
                <w:sz w:val="22"/>
              </w:rPr>
            </w:pPr>
          </w:p>
        </w:tc>
        <w:tc>
          <w:tcPr>
            <w:tcW w:w="3914" w:type="dxa"/>
          </w:tcPr>
          <w:p>
            <w:pPr>
              <w:pStyle w:val="10"/>
              <w:rPr>
                <w:rFonts w:ascii="Times New Roman"/>
                <w:sz w:val="22"/>
              </w:rPr>
            </w:pPr>
          </w:p>
        </w:tc>
        <w:tc>
          <w:tcPr>
            <w:tcW w:w="2409" w:type="dxa"/>
          </w:tcPr>
          <w:p>
            <w:pPr>
              <w:pStyle w:val="10"/>
              <w:rPr>
                <w:rFonts w:ascii="Times New Roman"/>
                <w:sz w:val="22"/>
              </w:rPr>
            </w:pPr>
          </w:p>
        </w:tc>
        <w:tc>
          <w:tcPr>
            <w:tcW w:w="2409" w:type="dxa"/>
          </w:tcPr>
          <w:p>
            <w:pPr>
              <w:pStyle w:val="10"/>
              <w:rPr>
                <w:rFonts w:ascii="Times New Roman"/>
                <w:sz w:val="22"/>
              </w:rPr>
            </w:pPr>
          </w:p>
        </w:tc>
        <w:tc>
          <w:tcPr>
            <w:tcW w:w="2411"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2151" w:type="dxa"/>
          </w:tcPr>
          <w:p>
            <w:pPr>
              <w:pStyle w:val="10"/>
              <w:rPr>
                <w:rFonts w:ascii="Times New Roman"/>
                <w:sz w:val="22"/>
              </w:rPr>
            </w:pPr>
          </w:p>
        </w:tc>
        <w:tc>
          <w:tcPr>
            <w:tcW w:w="3914" w:type="dxa"/>
          </w:tcPr>
          <w:p>
            <w:pPr>
              <w:pStyle w:val="10"/>
              <w:rPr>
                <w:rFonts w:ascii="Times New Roman"/>
                <w:sz w:val="22"/>
              </w:rPr>
            </w:pPr>
          </w:p>
        </w:tc>
        <w:tc>
          <w:tcPr>
            <w:tcW w:w="2409" w:type="dxa"/>
          </w:tcPr>
          <w:p>
            <w:pPr>
              <w:pStyle w:val="10"/>
              <w:rPr>
                <w:rFonts w:ascii="Times New Roman"/>
                <w:sz w:val="22"/>
              </w:rPr>
            </w:pPr>
          </w:p>
        </w:tc>
        <w:tc>
          <w:tcPr>
            <w:tcW w:w="2409" w:type="dxa"/>
          </w:tcPr>
          <w:p>
            <w:pPr>
              <w:pStyle w:val="10"/>
              <w:rPr>
                <w:rFonts w:ascii="Times New Roman"/>
                <w:sz w:val="22"/>
              </w:rPr>
            </w:pPr>
          </w:p>
        </w:tc>
        <w:tc>
          <w:tcPr>
            <w:tcW w:w="2411" w:type="dxa"/>
          </w:tcPr>
          <w:p>
            <w:pPr>
              <w:pStyle w:val="10"/>
              <w:rPr>
                <w:rFonts w:ascii="Times New Roman"/>
                <w:sz w:val="22"/>
              </w:rPr>
            </w:pPr>
          </w:p>
        </w:tc>
      </w:tr>
    </w:tbl>
    <w:p>
      <w:pPr>
        <w:spacing w:before="18"/>
        <w:ind w:left="442" w:right="0" w:firstLine="0"/>
        <w:jc w:val="left"/>
        <w:rPr>
          <w:sz w:val="18"/>
        </w:rPr>
      </w:pPr>
      <w:r>
        <w:rPr>
          <w:sz w:val="18"/>
        </w:rPr>
        <w:t>注：本单位没有使用国有资本经营预算安排的支出，故本表无数据。</w:t>
      </w:r>
    </w:p>
    <w:p>
      <w:pPr>
        <w:spacing w:after="0"/>
        <w:jc w:val="left"/>
        <w:rPr>
          <w:sz w:val="18"/>
        </w:rPr>
        <w:sectPr>
          <w:type w:val="continuous"/>
          <w:pgSz w:w="16840" w:h="11910" w:orient="landscape"/>
          <w:pgMar w:top="1580" w:right="1400" w:bottom="280" w:left="1420" w:header="720" w:footer="720" w:gutter="0"/>
        </w:sect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4"/>
        <w:rPr>
          <w:sz w:val="20"/>
        </w:rPr>
      </w:pPr>
    </w:p>
    <w:p>
      <w:pPr>
        <w:spacing w:before="0" w:line="709" w:lineRule="exact"/>
        <w:ind w:left="636" w:right="0" w:firstLine="0"/>
        <w:jc w:val="left"/>
        <w:rPr>
          <w:rFonts w:hint="eastAsia" w:ascii="方正小标宋简体" w:eastAsia="方正小标宋简体"/>
          <w:sz w:val="42"/>
        </w:rPr>
      </w:pPr>
      <w:r>
        <w:rPr>
          <w:rFonts w:hint="eastAsia" w:ascii="方正小标宋简体" w:eastAsia="方正小标宋简体"/>
          <w:sz w:val="42"/>
        </w:rPr>
        <w:t>第 三 部 分</w:t>
      </w:r>
    </w:p>
    <w:p>
      <w:pPr>
        <w:pStyle w:val="5"/>
        <w:rPr>
          <w:rFonts w:ascii="方正小标宋简体"/>
          <w:sz w:val="50"/>
        </w:rPr>
      </w:pPr>
    </w:p>
    <w:p>
      <w:pPr>
        <w:pStyle w:val="5"/>
        <w:spacing w:before="14"/>
        <w:rPr>
          <w:rFonts w:ascii="方正小标宋简体"/>
          <w:sz w:val="64"/>
        </w:rPr>
      </w:pPr>
    </w:p>
    <w:p>
      <w:pPr>
        <w:tabs>
          <w:tab w:val="left" w:pos="1903"/>
        </w:tabs>
        <w:spacing w:before="0"/>
        <w:ind w:left="564" w:right="0" w:firstLine="0"/>
        <w:jc w:val="left"/>
        <w:rPr>
          <w:rFonts w:hint="eastAsia" w:ascii="方正小标宋简体" w:eastAsia="方正小标宋简体"/>
          <w:sz w:val="48"/>
        </w:rPr>
      </w:pPr>
      <w:r>
        <w:rPr>
          <w:rFonts w:hint="eastAsia" w:ascii="方正小标宋简体" w:eastAsia="方正小标宋简体"/>
          <w:sz w:val="48"/>
        </w:rPr>
        <w:t>2</w:t>
      </w:r>
      <w:r>
        <w:rPr>
          <w:rFonts w:hint="eastAsia" w:ascii="方正小标宋简体" w:eastAsia="方正小标宋简体"/>
          <w:spacing w:val="-68"/>
          <w:sz w:val="48"/>
        </w:rPr>
        <w:t xml:space="preserve"> </w:t>
      </w:r>
      <w:r>
        <w:rPr>
          <w:rFonts w:hint="eastAsia" w:ascii="方正小标宋简体" w:eastAsia="方正小标宋简体"/>
          <w:sz w:val="48"/>
        </w:rPr>
        <w:t>0</w:t>
      </w:r>
      <w:r>
        <w:rPr>
          <w:rFonts w:hint="eastAsia" w:ascii="方正小标宋简体" w:eastAsia="方正小标宋简体"/>
          <w:spacing w:val="-63"/>
          <w:sz w:val="48"/>
        </w:rPr>
        <w:t xml:space="preserve"> </w:t>
      </w:r>
      <w:r>
        <w:rPr>
          <w:rFonts w:hint="eastAsia" w:ascii="方正小标宋简体" w:eastAsia="方正小标宋简体"/>
          <w:sz w:val="48"/>
        </w:rPr>
        <w:t>2</w:t>
      </w:r>
      <w:r>
        <w:rPr>
          <w:rFonts w:hint="eastAsia" w:ascii="方正小标宋简体" w:eastAsia="方正小标宋简体"/>
          <w:spacing w:val="-60"/>
          <w:sz w:val="48"/>
        </w:rPr>
        <w:t xml:space="preserve"> </w:t>
      </w:r>
      <w:r>
        <w:rPr>
          <w:rFonts w:hint="eastAsia" w:ascii="方正小标宋简体" w:eastAsia="方正小标宋简体"/>
          <w:sz w:val="48"/>
        </w:rPr>
        <w:t>1</w:t>
      </w:r>
      <w:r>
        <w:rPr>
          <w:rFonts w:hint="eastAsia" w:ascii="方正小标宋简体" w:eastAsia="方正小标宋简体"/>
          <w:sz w:val="48"/>
        </w:rPr>
        <w:tab/>
      </w:r>
      <w:r>
        <w:rPr>
          <w:rFonts w:hint="eastAsia" w:ascii="方正小标宋简体" w:eastAsia="方正小标宋简体"/>
          <w:spacing w:val="-3"/>
          <w:sz w:val="48"/>
        </w:rPr>
        <w:t>年 度 单 位 决 算 情 况 说 明</w:t>
      </w:r>
    </w:p>
    <w:p>
      <w:pPr>
        <w:spacing w:after="0"/>
        <w:jc w:val="left"/>
        <w:rPr>
          <w:rFonts w:hint="eastAsia" w:ascii="方正小标宋简体" w:eastAsia="方正小标宋简体"/>
          <w:sz w:val="48"/>
        </w:rPr>
        <w:sectPr>
          <w:footerReference r:id="rId5" w:type="default"/>
          <w:pgSz w:w="11910" w:h="16840"/>
          <w:pgMar w:top="1580" w:right="1280" w:bottom="460" w:left="1600" w:header="0" w:footer="267" w:gutter="0"/>
          <w:pgNumType w:start="30"/>
        </w:sectPr>
      </w:pPr>
    </w:p>
    <w:p>
      <w:pPr>
        <w:pStyle w:val="5"/>
        <w:rPr>
          <w:rFonts w:ascii="方正小标宋简体"/>
          <w:sz w:val="20"/>
        </w:rPr>
      </w:pPr>
    </w:p>
    <w:p>
      <w:pPr>
        <w:pStyle w:val="5"/>
        <w:spacing w:before="7"/>
        <w:rPr>
          <w:rFonts w:ascii="方正小标宋简体"/>
          <w:sz w:val="12"/>
        </w:rPr>
      </w:pPr>
    </w:p>
    <w:p>
      <w:pPr>
        <w:pStyle w:val="5"/>
        <w:spacing w:before="54"/>
        <w:ind w:left="740"/>
        <w:rPr>
          <w:rFonts w:hint="eastAsia" w:ascii="黑体" w:eastAsia="黑体"/>
        </w:rPr>
      </w:pPr>
      <w:r>
        <w:rPr>
          <w:rFonts w:hint="eastAsia" w:ascii="黑体" w:eastAsia="黑体"/>
        </w:rPr>
        <w:t>一、收入支出决算总体情况说明</w:t>
      </w:r>
    </w:p>
    <w:p>
      <w:pPr>
        <w:pStyle w:val="5"/>
        <w:spacing w:before="190" w:line="350" w:lineRule="auto"/>
        <w:ind w:left="101" w:right="262" w:firstLine="638"/>
      </w:pPr>
      <w:r>
        <w:drawing>
          <wp:anchor distT="0" distB="0" distL="0" distR="0" simplePos="0" relativeHeight="268232704" behindDoc="1" locked="0" layoutInCell="1" allowOverlap="1">
            <wp:simplePos x="0" y="0"/>
            <wp:positionH relativeFrom="page">
              <wp:posOffset>1434465</wp:posOffset>
            </wp:positionH>
            <wp:positionV relativeFrom="paragraph">
              <wp:posOffset>1221740</wp:posOffset>
            </wp:positionV>
            <wp:extent cx="5019675" cy="268224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24" cstate="print"/>
                    <a:stretch>
                      <a:fillRect/>
                    </a:stretch>
                  </pic:blipFill>
                  <pic:spPr>
                    <a:xfrm>
                      <a:off x="0" y="0"/>
                      <a:ext cx="5019675" cy="2682239"/>
                    </a:xfrm>
                    <a:prstGeom prst="rect">
                      <a:avLst/>
                    </a:prstGeom>
                  </pic:spPr>
                </pic:pic>
              </a:graphicData>
            </a:graphic>
          </wp:anchor>
        </w:drawing>
      </w:r>
      <w:r>
        <w:t>2021</w:t>
      </w:r>
      <w:r>
        <w:rPr>
          <w:spacing w:val="-32"/>
        </w:rPr>
        <w:t xml:space="preserve"> 年度收、支总计 </w:t>
      </w:r>
      <w:r>
        <w:t>29,329.41</w:t>
      </w:r>
      <w:r>
        <w:rPr>
          <w:spacing w:val="-47"/>
        </w:rPr>
        <w:t xml:space="preserve"> 万元。与 </w:t>
      </w:r>
      <w:r>
        <w:t>2020</w:t>
      </w:r>
      <w:r>
        <w:rPr>
          <w:spacing w:val="-15"/>
        </w:rPr>
        <w:t xml:space="preserve"> 年度相比， </w:t>
      </w:r>
      <w:r>
        <w:rPr>
          <w:spacing w:val="-6"/>
        </w:rPr>
        <w:t xml:space="preserve">收、支总计各减少 </w:t>
      </w:r>
      <w:r>
        <w:t>15,731.49</w:t>
      </w:r>
      <w:r>
        <w:rPr>
          <w:spacing w:val="-20"/>
        </w:rPr>
        <w:t xml:space="preserve"> 万元，下降 </w:t>
      </w:r>
      <w:r>
        <w:t>34.91</w:t>
      </w:r>
      <w:r>
        <w:rPr>
          <w:spacing w:val="1"/>
        </w:rPr>
        <w:t>%。主要是人员减少，经费缩减，项目减少。</w:t>
      </w: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rPr>
          <w:sz w:val="38"/>
        </w:rPr>
      </w:pPr>
    </w:p>
    <w:p>
      <w:pPr>
        <w:pStyle w:val="5"/>
        <w:ind w:left="740"/>
        <w:rPr>
          <w:rFonts w:hint="eastAsia" w:ascii="黑体" w:eastAsia="黑体"/>
        </w:rPr>
      </w:pPr>
      <w:r>
        <w:rPr>
          <w:rFonts w:hint="eastAsia" w:ascii="黑体" w:eastAsia="黑体"/>
        </w:rPr>
        <w:t>二、收入决算情况说明</w:t>
      </w:r>
    </w:p>
    <w:p>
      <w:pPr>
        <w:pStyle w:val="5"/>
        <w:spacing w:before="190"/>
        <w:ind w:left="740"/>
        <w:rPr>
          <w:rFonts w:hint="eastAsia" w:ascii="宋体" w:eastAsia="宋体"/>
        </w:rPr>
      </w:pPr>
      <w:r>
        <w:rPr>
          <w:rFonts w:hint="eastAsia" w:ascii="宋体" w:eastAsia="宋体"/>
        </w:rPr>
        <w:t>（一）收入决算结构情况</w:t>
      </w:r>
    </w:p>
    <w:p>
      <w:pPr>
        <w:pStyle w:val="5"/>
        <w:spacing w:before="190"/>
        <w:ind w:left="740"/>
      </w:pPr>
      <w:r>
        <w:t>本年收入合计 23,700.18 万元， 其中: 财政拨款收入</w:t>
      </w:r>
    </w:p>
    <w:p>
      <w:pPr>
        <w:pStyle w:val="5"/>
        <w:spacing w:before="190"/>
        <w:ind w:left="101"/>
      </w:pPr>
      <w:r>
        <w:t>23,700.18 万元，占 100%。</w:t>
      </w:r>
    </w:p>
    <w:p>
      <w:pPr>
        <w:spacing w:after="0"/>
        <w:sectPr>
          <w:pgSz w:w="11910" w:h="16840"/>
          <w:pgMar w:top="1580" w:right="1280" w:bottom="460" w:left="1600" w:header="0" w:footer="267" w:gutter="0"/>
        </w:sectPr>
      </w:pPr>
    </w:p>
    <w:p>
      <w:pPr>
        <w:pStyle w:val="5"/>
        <w:rPr>
          <w:sz w:val="20"/>
        </w:rPr>
      </w:pPr>
    </w:p>
    <w:p>
      <w:pPr>
        <w:pStyle w:val="5"/>
        <w:spacing w:before="12"/>
        <w:rPr>
          <w:sz w:val="21"/>
        </w:rPr>
      </w:pPr>
    </w:p>
    <w:p>
      <w:pPr>
        <w:pStyle w:val="5"/>
        <w:ind w:left="3263"/>
        <w:rPr>
          <w:sz w:val="20"/>
        </w:rPr>
      </w:pPr>
      <w:r>
        <w:rPr>
          <w:sz w:val="20"/>
        </w:rPr>
        <w:drawing>
          <wp:inline distT="0" distB="0" distL="0" distR="0">
            <wp:extent cx="3248025" cy="2682240"/>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25" cstate="print"/>
                    <a:stretch>
                      <a:fillRect/>
                    </a:stretch>
                  </pic:blipFill>
                  <pic:spPr>
                    <a:xfrm>
                      <a:off x="0" y="0"/>
                      <a:ext cx="3248025" cy="2682240"/>
                    </a:xfrm>
                    <a:prstGeom prst="rect">
                      <a:avLst/>
                    </a:prstGeom>
                  </pic:spPr>
                </pic:pic>
              </a:graphicData>
            </a:graphic>
          </wp:inline>
        </w:drawing>
      </w:r>
    </w:p>
    <w:p>
      <w:pPr>
        <w:pStyle w:val="5"/>
        <w:rPr>
          <w:sz w:val="20"/>
        </w:rPr>
      </w:pPr>
    </w:p>
    <w:p>
      <w:pPr>
        <w:pStyle w:val="5"/>
        <w:rPr>
          <w:sz w:val="20"/>
        </w:rPr>
      </w:pPr>
    </w:p>
    <w:p>
      <w:pPr>
        <w:pStyle w:val="5"/>
        <w:spacing w:before="10"/>
        <w:rPr>
          <w:sz w:val="20"/>
        </w:rPr>
      </w:pPr>
    </w:p>
    <w:p>
      <w:pPr>
        <w:pStyle w:val="5"/>
        <w:spacing w:before="54"/>
        <w:ind w:left="740"/>
        <w:rPr>
          <w:rFonts w:hint="eastAsia" w:ascii="宋体" w:eastAsia="宋体"/>
        </w:rPr>
      </w:pPr>
      <w:r>
        <w:rPr>
          <w:rFonts w:hint="eastAsia" w:ascii="宋体" w:eastAsia="宋体"/>
        </w:rPr>
        <w:t>（二）收入决算具体情况</w:t>
      </w:r>
    </w:p>
    <w:p>
      <w:pPr>
        <w:pStyle w:val="5"/>
        <w:spacing w:before="190" w:line="350" w:lineRule="auto"/>
        <w:ind w:left="101" w:right="418" w:firstLine="638"/>
        <w:jc w:val="both"/>
      </w:pPr>
      <w:r>
        <w:t>1</w:t>
      </w:r>
      <w:r>
        <w:rPr>
          <w:spacing w:val="-18"/>
        </w:rPr>
        <w:t xml:space="preserve">、财政拨款收入 </w:t>
      </w:r>
      <w:r>
        <w:t>23,700.18</w:t>
      </w:r>
      <w:r>
        <w:rPr>
          <w:spacing w:val="-37"/>
        </w:rPr>
        <w:t xml:space="preserve"> 万元。与 </w:t>
      </w:r>
      <w:r>
        <w:t>2020</w:t>
      </w:r>
      <w:r>
        <w:rPr>
          <w:spacing w:val="-19"/>
        </w:rPr>
        <w:t xml:space="preserve"> 年度相比，减</w:t>
      </w:r>
      <w:r>
        <w:rPr>
          <w:spacing w:val="-49"/>
        </w:rPr>
        <w:t xml:space="preserve">少 </w:t>
      </w:r>
      <w:r>
        <w:t>19,934.43</w:t>
      </w:r>
      <w:r>
        <w:rPr>
          <w:spacing w:val="-20"/>
        </w:rPr>
        <w:t xml:space="preserve"> 万元，下降 </w:t>
      </w:r>
      <w:r>
        <w:t>45.68</w:t>
      </w:r>
      <w:r>
        <w:rPr>
          <w:spacing w:val="1"/>
        </w:rPr>
        <w:t>%。主要是人员减少，经费缩减，项目减少。</w:t>
      </w:r>
    </w:p>
    <w:p>
      <w:pPr>
        <w:pStyle w:val="5"/>
        <w:spacing w:before="4"/>
        <w:ind w:left="740"/>
      </w:pPr>
      <w:r>
        <w:t>2、上级补助收入 0 万元。与上年决算数一致。</w:t>
      </w:r>
    </w:p>
    <w:p>
      <w:pPr>
        <w:pStyle w:val="5"/>
        <w:spacing w:before="190"/>
        <w:ind w:left="740"/>
      </w:pPr>
      <w:r>
        <w:t>3、事业收入 0 万元。与上年决算数一致。</w:t>
      </w:r>
    </w:p>
    <w:p>
      <w:pPr>
        <w:pStyle w:val="5"/>
        <w:spacing w:before="190"/>
        <w:ind w:left="740"/>
      </w:pPr>
      <w:r>
        <w:t>4、经营收入 0 万元。与上年决算数一致。</w:t>
      </w:r>
    </w:p>
    <w:p>
      <w:pPr>
        <w:pStyle w:val="5"/>
        <w:spacing w:before="190"/>
        <w:ind w:left="740"/>
      </w:pPr>
      <w:r>
        <w:t>5、附属单位上缴收入 0 万元。与上年决算数一致。</w:t>
      </w:r>
    </w:p>
    <w:p>
      <w:pPr>
        <w:pStyle w:val="5"/>
        <w:spacing w:before="190"/>
        <w:ind w:left="740"/>
      </w:pPr>
      <w:r>
        <w:t>6、其他收入 0 万元。与上年决算数一致。</w:t>
      </w:r>
    </w:p>
    <w:p>
      <w:pPr>
        <w:pStyle w:val="5"/>
        <w:spacing w:before="190"/>
        <w:ind w:left="740"/>
        <w:rPr>
          <w:rFonts w:hint="eastAsia" w:ascii="黑体" w:eastAsia="黑体"/>
        </w:rPr>
      </w:pPr>
      <w:r>
        <w:rPr>
          <w:rFonts w:hint="eastAsia" w:ascii="黑体" w:eastAsia="黑体"/>
        </w:rPr>
        <w:t>三、支出决算情况说明</w:t>
      </w:r>
    </w:p>
    <w:p>
      <w:pPr>
        <w:pStyle w:val="5"/>
        <w:spacing w:before="190"/>
        <w:ind w:left="740"/>
        <w:rPr>
          <w:rFonts w:hint="eastAsia" w:ascii="宋体" w:eastAsia="宋体"/>
        </w:rPr>
      </w:pPr>
      <w:r>
        <w:rPr>
          <w:rFonts w:hint="eastAsia" w:ascii="宋体" w:eastAsia="宋体"/>
        </w:rPr>
        <w:t>（一）支出决算结构情况</w:t>
      </w:r>
    </w:p>
    <w:p>
      <w:pPr>
        <w:pStyle w:val="5"/>
        <w:spacing w:before="190"/>
        <w:ind w:left="740"/>
      </w:pPr>
      <w:r>
        <w:rPr>
          <w:spacing w:val="-12"/>
        </w:rPr>
        <w:t xml:space="preserve">本年支出合计 </w:t>
      </w:r>
      <w:r>
        <w:t>29,329.41</w:t>
      </w:r>
      <w:r>
        <w:rPr>
          <w:spacing w:val="-35"/>
        </w:rPr>
        <w:t xml:space="preserve"> 万元，其中：基本支出 </w:t>
      </w:r>
      <w:r>
        <w:t>4,951.86</w:t>
      </w:r>
    </w:p>
    <w:p>
      <w:pPr>
        <w:spacing w:after="0"/>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ind w:left="101"/>
      </w:pPr>
      <w:r>
        <w:drawing>
          <wp:anchor distT="0" distB="0" distL="0" distR="0" simplePos="0" relativeHeight="2048" behindDoc="0" locked="0" layoutInCell="1" allowOverlap="1">
            <wp:simplePos x="0" y="0"/>
            <wp:positionH relativeFrom="page">
              <wp:posOffset>2084070</wp:posOffset>
            </wp:positionH>
            <wp:positionV relativeFrom="paragraph">
              <wp:posOffset>374015</wp:posOffset>
            </wp:positionV>
            <wp:extent cx="3897630" cy="2682240"/>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26" cstate="print"/>
                    <a:stretch>
                      <a:fillRect/>
                    </a:stretch>
                  </pic:blipFill>
                  <pic:spPr>
                    <a:xfrm>
                      <a:off x="0" y="0"/>
                      <a:ext cx="3897630" cy="2682240"/>
                    </a:xfrm>
                    <a:prstGeom prst="rect">
                      <a:avLst/>
                    </a:prstGeom>
                  </pic:spPr>
                </pic:pic>
              </a:graphicData>
            </a:graphic>
          </wp:anchor>
        </w:drawing>
      </w:r>
      <w:r>
        <w:t>万元，占 16.88%；项目支出 24,377.55 万元，占 83.12%。</w:t>
      </w:r>
    </w:p>
    <w:p>
      <w:pPr>
        <w:pStyle w:val="5"/>
      </w:pPr>
    </w:p>
    <w:p>
      <w:pPr>
        <w:pStyle w:val="5"/>
        <w:spacing w:before="9"/>
        <w:rPr>
          <w:sz w:val="30"/>
        </w:rPr>
      </w:pPr>
    </w:p>
    <w:p>
      <w:pPr>
        <w:pStyle w:val="5"/>
        <w:ind w:left="740"/>
        <w:rPr>
          <w:rFonts w:hint="eastAsia" w:ascii="宋体" w:eastAsia="宋体"/>
        </w:rPr>
      </w:pPr>
      <w:r>
        <w:rPr>
          <w:rFonts w:hint="eastAsia" w:ascii="宋体" w:eastAsia="宋体"/>
        </w:rPr>
        <w:t>（二）支出决算具体情况</w:t>
      </w:r>
    </w:p>
    <w:p>
      <w:pPr>
        <w:pStyle w:val="5"/>
        <w:spacing w:before="190"/>
        <w:ind w:left="740"/>
      </w:pPr>
      <w:r>
        <w:t>1、基本支出 4,951.86 万元。与 2020 年度相比，减少</w:t>
      </w:r>
    </w:p>
    <w:p>
      <w:pPr>
        <w:pStyle w:val="5"/>
        <w:spacing w:before="190"/>
        <w:ind w:left="101"/>
      </w:pPr>
      <w:r>
        <w:t>759.49</w:t>
      </w:r>
      <w:r>
        <w:rPr>
          <w:spacing w:val="-40"/>
        </w:rPr>
        <w:t xml:space="preserve"> 万元，下降 </w:t>
      </w:r>
      <w:r>
        <w:t>13.3</w:t>
      </w:r>
      <w:r>
        <w:rPr>
          <w:spacing w:val="-15"/>
        </w:rPr>
        <w:t>%。主要是人员减少，经费进一步缩减。</w:t>
      </w:r>
    </w:p>
    <w:p>
      <w:pPr>
        <w:pStyle w:val="5"/>
        <w:spacing w:before="190"/>
        <w:ind w:left="740"/>
      </w:pPr>
      <w:r>
        <w:t>2、项目支出 24,377.55 万元。与 2020 年度相比，减少</w:t>
      </w:r>
    </w:p>
    <w:p>
      <w:pPr>
        <w:pStyle w:val="5"/>
        <w:spacing w:before="190" w:line="350" w:lineRule="auto"/>
        <w:ind w:left="101" w:right="419"/>
      </w:pPr>
      <w:r>
        <w:t>9,342.77</w:t>
      </w:r>
      <w:r>
        <w:rPr>
          <w:spacing w:val="-23"/>
        </w:rPr>
        <w:t xml:space="preserve"> 万元，下降 </w:t>
      </w:r>
      <w:r>
        <w:t>27.71%。主要是项目数量有所减，经费有所缩减。</w:t>
      </w:r>
    </w:p>
    <w:p>
      <w:pPr>
        <w:pStyle w:val="5"/>
        <w:spacing w:before="3"/>
        <w:ind w:left="740"/>
      </w:pPr>
      <w:r>
        <w:t>3、上缴上级支出 0 万元。与上年决算数一致。</w:t>
      </w:r>
    </w:p>
    <w:p>
      <w:pPr>
        <w:pStyle w:val="5"/>
        <w:spacing w:before="190"/>
        <w:ind w:left="740"/>
      </w:pPr>
      <w:r>
        <w:t>4、经营支出 0 万元。与上年决算数一致。</w:t>
      </w:r>
    </w:p>
    <w:p>
      <w:pPr>
        <w:pStyle w:val="5"/>
        <w:spacing w:before="190"/>
        <w:ind w:left="740"/>
      </w:pPr>
      <w:r>
        <w:t>5、对附属单位补助支出 0 万元。与上年决算数一致。</w:t>
      </w:r>
    </w:p>
    <w:p>
      <w:pPr>
        <w:pStyle w:val="5"/>
        <w:spacing w:before="190"/>
        <w:ind w:left="740"/>
        <w:rPr>
          <w:rFonts w:hint="eastAsia" w:ascii="黑体" w:eastAsia="黑体"/>
        </w:rPr>
      </w:pPr>
      <w:r>
        <w:rPr>
          <w:rFonts w:hint="eastAsia" w:ascii="黑体" w:eastAsia="黑体"/>
        </w:rPr>
        <w:t>四、财政拨款收入支出决算总体情况说明</w:t>
      </w:r>
    </w:p>
    <w:p>
      <w:pPr>
        <w:pStyle w:val="5"/>
        <w:spacing w:before="190"/>
        <w:ind w:left="740"/>
      </w:pPr>
      <w:r>
        <w:t>2021 年度财政拨款收、支总计 29,329.41 万元。与 2020</w:t>
      </w:r>
    </w:p>
    <w:p>
      <w:pPr>
        <w:spacing w:after="0"/>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ind w:left="101"/>
      </w:pPr>
      <w:r>
        <w:t>年度相比，财政拨款收、支总计各减少 15,731.49 万元，下降</w:t>
      </w:r>
    </w:p>
    <w:p>
      <w:pPr>
        <w:pStyle w:val="5"/>
        <w:spacing w:before="190"/>
        <w:ind w:left="101"/>
      </w:pPr>
      <w:r>
        <w:drawing>
          <wp:anchor distT="0" distB="0" distL="0" distR="0" simplePos="0" relativeHeight="2048" behindDoc="0" locked="0" layoutInCell="1" allowOverlap="1">
            <wp:simplePos x="0" y="0"/>
            <wp:positionH relativeFrom="page">
              <wp:posOffset>1434465</wp:posOffset>
            </wp:positionH>
            <wp:positionV relativeFrom="paragraph">
              <wp:posOffset>459740</wp:posOffset>
            </wp:positionV>
            <wp:extent cx="5019675" cy="2682240"/>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a:picLocks noChangeAspect="1"/>
                    </pic:cNvPicPr>
                  </pic:nvPicPr>
                  <pic:blipFill>
                    <a:blip r:embed="rId27" cstate="print"/>
                    <a:stretch>
                      <a:fillRect/>
                    </a:stretch>
                  </pic:blipFill>
                  <pic:spPr>
                    <a:xfrm>
                      <a:off x="0" y="0"/>
                      <a:ext cx="5019675" cy="2682240"/>
                    </a:xfrm>
                    <a:prstGeom prst="rect">
                      <a:avLst/>
                    </a:prstGeom>
                  </pic:spPr>
                </pic:pic>
              </a:graphicData>
            </a:graphic>
          </wp:anchor>
        </w:drawing>
      </w:r>
      <w:r>
        <w:t>34.91%。主要是经费缩减、项目进一步减少。</w:t>
      </w:r>
    </w:p>
    <w:p>
      <w:pPr>
        <w:pStyle w:val="5"/>
      </w:pPr>
    </w:p>
    <w:p>
      <w:pPr>
        <w:pStyle w:val="5"/>
        <w:spacing w:before="9"/>
        <w:rPr>
          <w:sz w:val="30"/>
        </w:rPr>
      </w:pPr>
    </w:p>
    <w:p>
      <w:pPr>
        <w:pStyle w:val="5"/>
        <w:ind w:left="740"/>
        <w:rPr>
          <w:rFonts w:hint="eastAsia" w:ascii="黑体" w:eastAsia="黑体"/>
        </w:rPr>
      </w:pPr>
      <w:r>
        <w:rPr>
          <w:rFonts w:hint="eastAsia" w:ascii="黑体" w:eastAsia="黑体"/>
        </w:rPr>
        <w:t>五、一般公共预算财政拨款支出决算情况说明</w:t>
      </w:r>
    </w:p>
    <w:p>
      <w:pPr>
        <w:pStyle w:val="5"/>
        <w:spacing w:before="190"/>
        <w:ind w:left="740"/>
        <w:rPr>
          <w:rFonts w:hint="eastAsia" w:ascii="宋体" w:eastAsia="宋体"/>
        </w:rPr>
      </w:pPr>
      <w:r>
        <w:rPr>
          <w:rFonts w:hint="eastAsia" w:ascii="宋体" w:eastAsia="宋体"/>
        </w:rPr>
        <w:t>（一）一般公共预算财政拨款支出决算总体情况</w:t>
      </w:r>
    </w:p>
    <w:p>
      <w:pPr>
        <w:pStyle w:val="5"/>
        <w:spacing w:before="190" w:line="350" w:lineRule="auto"/>
        <w:ind w:left="101" w:right="419" w:firstLine="638"/>
        <w:jc w:val="both"/>
      </w:pPr>
      <w:r>
        <w:t>2021</w:t>
      </w:r>
      <w:r>
        <w:rPr>
          <w:spacing w:val="-15"/>
        </w:rPr>
        <w:t xml:space="preserve"> 年度一般公共预算财政拨款支出 </w:t>
      </w:r>
      <w:r>
        <w:t>8,971.33</w:t>
      </w:r>
      <w:r>
        <w:rPr>
          <w:spacing w:val="-29"/>
        </w:rPr>
        <w:t xml:space="preserve"> 万元，占</w:t>
      </w:r>
      <w:r>
        <w:rPr>
          <w:spacing w:val="-37"/>
        </w:rPr>
        <w:t xml:space="preserve">本年支出合计的 </w:t>
      </w:r>
      <w:r>
        <w:t>30.59</w:t>
      </w:r>
      <w:r>
        <w:rPr>
          <w:spacing w:val="-29"/>
        </w:rPr>
        <w:t xml:space="preserve">%。与 </w:t>
      </w:r>
      <w:r>
        <w:t>2020</w:t>
      </w:r>
      <w:r>
        <w:rPr>
          <w:spacing w:val="-12"/>
        </w:rPr>
        <w:t xml:space="preserve"> 年度相比，一般公共预算财</w:t>
      </w:r>
      <w:r>
        <w:rPr>
          <w:spacing w:val="-22"/>
        </w:rPr>
        <w:t xml:space="preserve">政拨款支出减少 </w:t>
      </w:r>
      <w:r>
        <w:t>2,291.84</w:t>
      </w:r>
      <w:r>
        <w:rPr>
          <w:spacing w:val="-30"/>
        </w:rPr>
        <w:t xml:space="preserve"> 万元，下降 </w:t>
      </w:r>
      <w:r>
        <w:t>20.35</w:t>
      </w:r>
      <w:r>
        <w:rPr>
          <w:spacing w:val="-6"/>
        </w:rPr>
        <w:t>%。主要是经费缩减、项目进一步减少。</w:t>
      </w:r>
    </w:p>
    <w:p>
      <w:pPr>
        <w:spacing w:after="0" w:line="350" w:lineRule="auto"/>
        <w:jc w:val="both"/>
        <w:sectPr>
          <w:pgSz w:w="11910" w:h="16840"/>
          <w:pgMar w:top="1580" w:right="1280" w:bottom="460" w:left="1600" w:header="0" w:footer="267" w:gutter="0"/>
        </w:sectPr>
      </w:pPr>
    </w:p>
    <w:p>
      <w:pPr>
        <w:pStyle w:val="5"/>
        <w:rPr>
          <w:sz w:val="20"/>
        </w:rPr>
      </w:pPr>
    </w:p>
    <w:p>
      <w:pPr>
        <w:pStyle w:val="5"/>
        <w:spacing w:before="12"/>
        <w:rPr>
          <w:sz w:val="21"/>
        </w:rPr>
      </w:pPr>
    </w:p>
    <w:p>
      <w:pPr>
        <w:pStyle w:val="5"/>
        <w:ind w:left="659"/>
        <w:rPr>
          <w:sz w:val="20"/>
        </w:rPr>
      </w:pPr>
      <w:r>
        <w:rPr>
          <w:sz w:val="20"/>
        </w:rPr>
        <w:drawing>
          <wp:inline distT="0" distB="0" distL="0" distR="0">
            <wp:extent cx="5019675" cy="2682240"/>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a:picLocks noChangeAspect="1"/>
                    </pic:cNvPicPr>
                  </pic:nvPicPr>
                  <pic:blipFill>
                    <a:blip r:embed="rId28" cstate="print"/>
                    <a:stretch>
                      <a:fillRect/>
                    </a:stretch>
                  </pic:blipFill>
                  <pic:spPr>
                    <a:xfrm>
                      <a:off x="0" y="0"/>
                      <a:ext cx="5019675" cy="2682240"/>
                    </a:xfrm>
                    <a:prstGeom prst="rect">
                      <a:avLst/>
                    </a:prstGeom>
                  </pic:spPr>
                </pic:pic>
              </a:graphicData>
            </a:graphic>
          </wp:inline>
        </w:drawing>
      </w:r>
    </w:p>
    <w:p>
      <w:pPr>
        <w:pStyle w:val="5"/>
        <w:rPr>
          <w:sz w:val="20"/>
        </w:rPr>
      </w:pPr>
    </w:p>
    <w:p>
      <w:pPr>
        <w:pStyle w:val="5"/>
        <w:rPr>
          <w:sz w:val="20"/>
        </w:rPr>
      </w:pPr>
    </w:p>
    <w:p>
      <w:pPr>
        <w:pStyle w:val="5"/>
        <w:spacing w:before="10"/>
        <w:rPr>
          <w:sz w:val="20"/>
        </w:rPr>
      </w:pPr>
    </w:p>
    <w:p>
      <w:pPr>
        <w:pStyle w:val="5"/>
        <w:spacing w:before="54"/>
        <w:ind w:left="740"/>
        <w:rPr>
          <w:rFonts w:hint="eastAsia" w:ascii="宋体" w:eastAsia="宋体"/>
        </w:rPr>
      </w:pPr>
      <w:r>
        <w:rPr>
          <w:rFonts w:hint="eastAsia" w:ascii="宋体" w:eastAsia="宋体"/>
        </w:rPr>
        <w:t>（二）一般公共预算财政拨款支出决算结构情况</w:t>
      </w:r>
    </w:p>
    <w:p>
      <w:pPr>
        <w:pStyle w:val="5"/>
        <w:spacing w:before="190"/>
        <w:ind w:left="740"/>
      </w:pPr>
      <w:r>
        <w:t>2021 年度一般公共预算财政拨款支出 8,971.33 万元，主</w:t>
      </w:r>
    </w:p>
    <w:p>
      <w:pPr>
        <w:pStyle w:val="5"/>
        <w:spacing w:before="190" w:line="350" w:lineRule="auto"/>
        <w:ind w:left="101" w:right="419"/>
        <w:jc w:val="both"/>
      </w:pPr>
      <w:r>
        <w:t>要用于以下方面：社会保障和就业（类）</w:t>
      </w:r>
      <w:r>
        <w:rPr>
          <w:spacing w:val="-26"/>
        </w:rPr>
        <w:t xml:space="preserve">支出 </w:t>
      </w:r>
      <w:r>
        <w:t>415.21</w:t>
      </w:r>
      <w:r>
        <w:rPr>
          <w:spacing w:val="-20"/>
        </w:rPr>
        <w:t xml:space="preserve"> 万元， </w:t>
      </w:r>
      <w:r>
        <w:rPr>
          <w:spacing w:val="-50"/>
        </w:rPr>
        <w:t xml:space="preserve">占 </w:t>
      </w:r>
      <w:r>
        <w:t>4.63%；卫生健康（类）</w:t>
      </w:r>
      <w:r>
        <w:rPr>
          <w:spacing w:val="-27"/>
        </w:rPr>
        <w:t xml:space="preserve">支出 </w:t>
      </w:r>
      <w:r>
        <w:t>309.6</w:t>
      </w:r>
      <w:r>
        <w:rPr>
          <w:spacing w:val="-27"/>
        </w:rPr>
        <w:t xml:space="preserve"> 万元，占 </w:t>
      </w:r>
      <w:r>
        <w:t>3.45%；农林</w:t>
      </w:r>
      <w:r>
        <w:rPr>
          <w:spacing w:val="-15"/>
        </w:rPr>
        <w:t>水</w:t>
      </w:r>
      <w:r>
        <w:t>（类</w:t>
      </w:r>
      <w:r>
        <w:rPr>
          <w:spacing w:val="-15"/>
        </w:rPr>
        <w:t>）</w:t>
      </w:r>
      <w:r>
        <w:rPr>
          <w:spacing w:val="-28"/>
        </w:rPr>
        <w:t xml:space="preserve">支出 </w:t>
      </w:r>
      <w:r>
        <w:t>1,262.36</w:t>
      </w:r>
      <w:r>
        <w:rPr>
          <w:spacing w:val="-31"/>
        </w:rPr>
        <w:t xml:space="preserve"> 万元，占 </w:t>
      </w:r>
      <w:r>
        <w:rPr>
          <w:spacing w:val="-3"/>
        </w:rPr>
        <w:t>14.07</w:t>
      </w:r>
      <w:r>
        <w:rPr>
          <w:spacing w:val="-2"/>
        </w:rPr>
        <w:t>%；自然资源海洋气象等（类）</w:t>
      </w:r>
      <w:r>
        <w:rPr>
          <w:spacing w:val="-29"/>
        </w:rPr>
        <w:t xml:space="preserve">支出 </w:t>
      </w:r>
      <w:r>
        <w:t>6,984.16</w:t>
      </w:r>
      <w:r>
        <w:rPr>
          <w:spacing w:val="-28"/>
        </w:rPr>
        <w:t xml:space="preserve"> 万元，占 </w:t>
      </w:r>
      <w:r>
        <w:t>77.85%。</w:t>
      </w:r>
    </w:p>
    <w:p>
      <w:pPr>
        <w:spacing w:after="0" w:line="350" w:lineRule="auto"/>
        <w:jc w:val="both"/>
        <w:sectPr>
          <w:pgSz w:w="11910" w:h="16840"/>
          <w:pgMar w:top="1580" w:right="1280" w:bottom="460" w:left="1600" w:header="0" w:footer="267" w:gutter="0"/>
        </w:sectPr>
      </w:pPr>
    </w:p>
    <w:p>
      <w:pPr>
        <w:pStyle w:val="5"/>
        <w:rPr>
          <w:sz w:val="20"/>
        </w:rPr>
      </w:pPr>
    </w:p>
    <w:p>
      <w:pPr>
        <w:pStyle w:val="5"/>
        <w:spacing w:before="12"/>
        <w:rPr>
          <w:sz w:val="21"/>
        </w:rPr>
      </w:pPr>
    </w:p>
    <w:p>
      <w:pPr>
        <w:pStyle w:val="5"/>
        <w:ind w:left="938"/>
        <w:rPr>
          <w:sz w:val="20"/>
        </w:rPr>
      </w:pPr>
      <w:r>
        <w:rPr>
          <w:sz w:val="20"/>
        </w:rPr>
        <w:drawing>
          <wp:inline distT="0" distB="0" distL="0" distR="0">
            <wp:extent cx="4606290" cy="2682240"/>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a:picLocks noChangeAspect="1"/>
                    </pic:cNvPicPr>
                  </pic:nvPicPr>
                  <pic:blipFill>
                    <a:blip r:embed="rId29" cstate="print"/>
                    <a:stretch>
                      <a:fillRect/>
                    </a:stretch>
                  </pic:blipFill>
                  <pic:spPr>
                    <a:xfrm>
                      <a:off x="0" y="0"/>
                      <a:ext cx="4606290" cy="2682240"/>
                    </a:xfrm>
                    <a:prstGeom prst="rect">
                      <a:avLst/>
                    </a:prstGeom>
                  </pic:spPr>
                </pic:pic>
              </a:graphicData>
            </a:graphic>
          </wp:inline>
        </w:drawing>
      </w:r>
    </w:p>
    <w:p>
      <w:pPr>
        <w:pStyle w:val="5"/>
        <w:rPr>
          <w:sz w:val="20"/>
        </w:rPr>
      </w:pPr>
    </w:p>
    <w:p>
      <w:pPr>
        <w:pStyle w:val="5"/>
        <w:rPr>
          <w:sz w:val="20"/>
        </w:rPr>
      </w:pPr>
    </w:p>
    <w:p>
      <w:pPr>
        <w:pStyle w:val="5"/>
        <w:spacing w:before="10"/>
        <w:rPr>
          <w:sz w:val="20"/>
        </w:rPr>
      </w:pPr>
    </w:p>
    <w:p>
      <w:pPr>
        <w:pStyle w:val="5"/>
        <w:spacing w:before="54"/>
        <w:ind w:left="740"/>
        <w:rPr>
          <w:rFonts w:hint="eastAsia" w:ascii="宋体" w:eastAsia="宋体"/>
        </w:rPr>
      </w:pPr>
      <w:r>
        <w:rPr>
          <w:rFonts w:hint="eastAsia" w:ascii="宋体" w:eastAsia="宋体"/>
        </w:rPr>
        <w:t>（三）一般公共预算财政拨款支出决算具体情况</w:t>
      </w:r>
    </w:p>
    <w:p>
      <w:pPr>
        <w:pStyle w:val="5"/>
        <w:spacing w:before="190"/>
        <w:ind w:left="740"/>
      </w:pPr>
      <w:r>
        <w:t>2021</w:t>
      </w:r>
      <w:r>
        <w:rPr>
          <w:spacing w:val="-38"/>
        </w:rPr>
        <w:t xml:space="preserve"> 年 度一 般 公共 预 算财 政 拨款 支 出年 初 预算 为</w:t>
      </w:r>
    </w:p>
    <w:p>
      <w:pPr>
        <w:pStyle w:val="5"/>
        <w:spacing w:before="190"/>
        <w:ind w:left="101"/>
      </w:pPr>
      <w:r>
        <w:t>5,546.8 万元，支出决算为 8,971.33 万元，完成年初预算的</w:t>
      </w:r>
    </w:p>
    <w:p>
      <w:pPr>
        <w:pStyle w:val="5"/>
        <w:spacing w:before="190" w:line="350" w:lineRule="auto"/>
        <w:ind w:left="101" w:right="419"/>
        <w:jc w:val="both"/>
      </w:pPr>
      <w:r>
        <w:t>161.74%。决算数大于年初预算数的主要原因是部分项目未纳入年初预算，后追加专项经费。其中：</w:t>
      </w:r>
    </w:p>
    <w:p>
      <w:pPr>
        <w:pStyle w:val="5"/>
        <w:spacing w:before="3" w:line="350" w:lineRule="auto"/>
        <w:ind w:left="101" w:right="262" w:firstLine="638"/>
      </w:pPr>
      <w:r>
        <w:rPr>
          <w:w w:val="95"/>
        </w:rPr>
        <w:t>1</w:t>
      </w:r>
      <w:r>
        <w:rPr>
          <w:spacing w:val="-25"/>
          <w:w w:val="95"/>
        </w:rPr>
        <w:t>、社会保障和就业支出</w:t>
      </w:r>
      <w:r>
        <w:rPr>
          <w:w w:val="95"/>
        </w:rPr>
        <w:t>（类</w:t>
      </w:r>
      <w:r>
        <w:rPr>
          <w:spacing w:val="-113"/>
          <w:w w:val="95"/>
        </w:rPr>
        <w:t>）</w:t>
      </w:r>
      <w:r>
        <w:rPr>
          <w:spacing w:val="-12"/>
          <w:w w:val="95"/>
        </w:rPr>
        <w:t>行政事业单位养老支出</w:t>
      </w:r>
      <w:r>
        <w:rPr>
          <w:w w:val="95"/>
        </w:rPr>
        <w:t xml:space="preserve">（款） </w:t>
      </w:r>
      <w:r>
        <w:rPr>
          <w:spacing w:val="25"/>
        </w:rPr>
        <w:t>机关事业单位基本养老保险缴费支出</w:t>
      </w:r>
      <w:r>
        <w:t>（</w:t>
      </w:r>
      <w:r>
        <w:rPr>
          <w:spacing w:val="-54"/>
        </w:rPr>
        <w:t xml:space="preserve"> 项</w:t>
      </w:r>
      <w:r>
        <w:rPr>
          <w:spacing w:val="-132"/>
        </w:rPr>
        <w:t>）</w:t>
      </w:r>
      <w:r>
        <w:rPr>
          <w:spacing w:val="21"/>
        </w:rPr>
        <w:t>。年初预算为</w:t>
      </w:r>
    </w:p>
    <w:p>
      <w:pPr>
        <w:pStyle w:val="5"/>
        <w:spacing w:before="3" w:line="350" w:lineRule="auto"/>
        <w:ind w:left="101" w:right="419"/>
        <w:jc w:val="both"/>
      </w:pPr>
      <w:r>
        <w:t>356.18 万元， 支出决算为 375.89 万元， 完成年初预算的105.53%。决算数大于年初预算数的主要原因是年初基数重新计算，未纳入年初预算。</w:t>
      </w:r>
    </w:p>
    <w:p>
      <w:pPr>
        <w:pStyle w:val="5"/>
        <w:spacing w:before="4" w:line="350" w:lineRule="auto"/>
        <w:ind w:left="101" w:right="262" w:firstLine="638"/>
      </w:pPr>
      <w:r>
        <w:rPr>
          <w:w w:val="95"/>
        </w:rPr>
        <w:t>2</w:t>
      </w:r>
      <w:r>
        <w:rPr>
          <w:spacing w:val="-25"/>
          <w:w w:val="95"/>
        </w:rPr>
        <w:t>、社会保障和就业支出</w:t>
      </w:r>
      <w:r>
        <w:rPr>
          <w:w w:val="95"/>
        </w:rPr>
        <w:t>（类</w:t>
      </w:r>
      <w:r>
        <w:rPr>
          <w:spacing w:val="-113"/>
          <w:w w:val="95"/>
        </w:rPr>
        <w:t>）</w:t>
      </w:r>
      <w:r>
        <w:rPr>
          <w:spacing w:val="-12"/>
          <w:w w:val="95"/>
        </w:rPr>
        <w:t>行政事业单位养老支出</w:t>
      </w:r>
      <w:r>
        <w:rPr>
          <w:w w:val="95"/>
        </w:rPr>
        <w:t xml:space="preserve">（款） </w:t>
      </w:r>
      <w:r>
        <w:t>机关事业单位职业年金缴费支出（项</w:t>
      </w:r>
      <w:r>
        <w:rPr>
          <w:spacing w:val="-159"/>
        </w:rPr>
        <w:t>）</w:t>
      </w:r>
      <w:r>
        <w:rPr>
          <w:spacing w:val="-12"/>
        </w:rPr>
        <w:t xml:space="preserve">。年初预算为 </w:t>
      </w:r>
      <w:r>
        <w:t>0</w:t>
      </w:r>
      <w:r>
        <w:rPr>
          <w:spacing w:val="-21"/>
        </w:rPr>
        <w:t xml:space="preserve"> 万元，</w:t>
      </w:r>
    </w:p>
    <w:p>
      <w:pPr>
        <w:spacing w:after="0" w:line="350" w:lineRule="auto"/>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line="350" w:lineRule="auto"/>
        <w:ind w:left="101" w:right="419"/>
      </w:pPr>
      <w:r>
        <w:rPr>
          <w:spacing w:val="-15"/>
        </w:rPr>
        <w:t xml:space="preserve">支出决算为 </w:t>
      </w:r>
      <w:r>
        <w:t>39.32</w:t>
      </w:r>
      <w:r>
        <w:rPr>
          <w:spacing w:val="-16"/>
        </w:rPr>
        <w:t xml:space="preserve"> 万元，年初无预算。决算数大于年初预算数的主要原因是未纳入年初预算，之后追加经费。</w:t>
      </w:r>
    </w:p>
    <w:p>
      <w:pPr>
        <w:pStyle w:val="5"/>
        <w:spacing w:before="2" w:line="350" w:lineRule="auto"/>
        <w:ind w:left="101" w:right="419" w:firstLine="638"/>
        <w:jc w:val="both"/>
      </w:pPr>
      <w:r>
        <w:t>3、卫生健康支出（类）行政事业单位医疗（款）行政单位医疗（项</w:t>
      </w:r>
      <w:r>
        <w:rPr>
          <w:spacing w:val="-156"/>
        </w:rPr>
        <w:t>）</w:t>
      </w:r>
      <w:r>
        <w:rPr>
          <w:spacing w:val="-12"/>
        </w:rPr>
        <w:t xml:space="preserve">。年初预算为 </w:t>
      </w:r>
      <w:r>
        <w:t>45.83</w:t>
      </w:r>
      <w:r>
        <w:rPr>
          <w:spacing w:val="-18"/>
        </w:rPr>
        <w:t xml:space="preserve"> 万元，支出决算为 </w:t>
      </w:r>
      <w:r>
        <w:t>48.15</w:t>
      </w:r>
      <w:r>
        <w:rPr>
          <w:spacing w:val="-40"/>
        </w:rPr>
        <w:t xml:space="preserve"> 万</w:t>
      </w:r>
      <w:r>
        <w:rPr>
          <w:spacing w:val="-19"/>
        </w:rPr>
        <w:t xml:space="preserve">元，完成年初预算的 </w:t>
      </w:r>
      <w:r>
        <w:t>105.06</w:t>
      </w:r>
      <w:r>
        <w:rPr>
          <w:spacing w:val="-6"/>
        </w:rPr>
        <w:t>%。决算数大于年初预算数的主要原因是正常人员变动产生的差额。</w:t>
      </w:r>
    </w:p>
    <w:p>
      <w:pPr>
        <w:pStyle w:val="5"/>
        <w:spacing w:before="6" w:line="350" w:lineRule="auto"/>
        <w:ind w:left="101" w:right="419" w:firstLine="638"/>
        <w:jc w:val="both"/>
      </w:pPr>
      <w:r>
        <w:t>4、卫生健康支出（类）行政事业单位医疗（款）事业单</w:t>
      </w:r>
      <w:r>
        <w:rPr>
          <w:spacing w:val="5"/>
        </w:rPr>
        <w:t>位医疗（</w:t>
      </w:r>
      <w:r>
        <w:t>项</w:t>
      </w:r>
      <w:r>
        <w:rPr>
          <w:spacing w:val="-154"/>
        </w:rPr>
        <w:t>）</w:t>
      </w:r>
      <w:r>
        <w:rPr>
          <w:spacing w:val="-9"/>
        </w:rPr>
        <w:t xml:space="preserve">。年初预算为 </w:t>
      </w:r>
      <w:r>
        <w:t>109.68</w:t>
      </w:r>
      <w:r>
        <w:rPr>
          <w:spacing w:val="-15"/>
        </w:rPr>
        <w:t xml:space="preserve"> 万元，支出决算为 </w:t>
      </w:r>
      <w:r>
        <w:t xml:space="preserve">123.36 </w:t>
      </w:r>
      <w:r>
        <w:rPr>
          <w:spacing w:val="-13"/>
        </w:rPr>
        <w:t xml:space="preserve">万元，完成年初预算的 </w:t>
      </w:r>
      <w:r>
        <w:t>112.47%</w:t>
      </w:r>
      <w:r>
        <w:rPr>
          <w:spacing w:val="-6"/>
        </w:rPr>
        <w:t>。决算数大于年初预算数的主要原因是正常人员变动产生的差额。</w:t>
      </w:r>
    </w:p>
    <w:p>
      <w:pPr>
        <w:pStyle w:val="5"/>
        <w:spacing w:before="6" w:line="350" w:lineRule="auto"/>
        <w:ind w:left="101" w:right="419" w:firstLine="638"/>
        <w:jc w:val="both"/>
      </w:pPr>
      <w:r>
        <w:t>5、卫生健康支出（类）行政事业单位医疗（款）其他行</w:t>
      </w:r>
      <w:r>
        <w:rPr>
          <w:spacing w:val="-6"/>
        </w:rPr>
        <w:t>政事业单位医疗支出</w:t>
      </w:r>
      <w:r>
        <w:t>（项</w:t>
      </w:r>
      <w:r>
        <w:rPr>
          <w:spacing w:val="-161"/>
        </w:rPr>
        <w:t>）</w:t>
      </w:r>
      <w:r>
        <w:rPr>
          <w:spacing w:val="-20"/>
        </w:rPr>
        <w:t xml:space="preserve">。年初预算为 </w:t>
      </w:r>
      <w:r>
        <w:t>124.58</w:t>
      </w:r>
      <w:r>
        <w:rPr>
          <w:spacing w:val="-21"/>
        </w:rPr>
        <w:t xml:space="preserve"> 万元，支出决</w:t>
      </w:r>
      <w:r>
        <w:rPr>
          <w:spacing w:val="-25"/>
        </w:rPr>
        <w:t xml:space="preserve">算为 </w:t>
      </w:r>
      <w:r>
        <w:t>138.09</w:t>
      </w:r>
      <w:r>
        <w:rPr>
          <w:spacing w:val="-11"/>
        </w:rPr>
        <w:t xml:space="preserve"> 万元，完成年初预算的 </w:t>
      </w:r>
      <w:r>
        <w:t>110.84</w:t>
      </w:r>
      <w:r>
        <w:rPr>
          <w:spacing w:val="1"/>
        </w:rPr>
        <w:t>%。决算数大于年初预算数的主要原因是正常人员变动产生的差额。</w:t>
      </w:r>
    </w:p>
    <w:p>
      <w:pPr>
        <w:pStyle w:val="5"/>
        <w:spacing w:before="5" w:line="350" w:lineRule="auto"/>
        <w:ind w:left="101" w:right="100" w:firstLine="638"/>
      </w:pPr>
      <w:r>
        <w:t>6</w:t>
      </w:r>
      <w:r>
        <w:rPr>
          <w:spacing w:val="-8"/>
        </w:rPr>
        <w:t>、农林水支出</w:t>
      </w:r>
      <w:r>
        <w:t>（类</w:t>
      </w:r>
      <w:r>
        <w:rPr>
          <w:spacing w:val="-19"/>
        </w:rPr>
        <w:t>）</w:t>
      </w:r>
      <w:r>
        <w:rPr>
          <w:spacing w:val="-5"/>
        </w:rPr>
        <w:t>农业农村</w:t>
      </w:r>
      <w:r>
        <w:t>（款</w:t>
      </w:r>
      <w:r>
        <w:rPr>
          <w:spacing w:val="-17"/>
        </w:rPr>
        <w:t>）</w:t>
      </w:r>
      <w:r>
        <w:rPr>
          <w:spacing w:val="-5"/>
        </w:rPr>
        <w:t>防灾救灾</w:t>
      </w:r>
      <w:r>
        <w:t>（项</w:t>
      </w:r>
      <w:r>
        <w:rPr>
          <w:spacing w:val="-159"/>
        </w:rPr>
        <w:t>）</w:t>
      </w:r>
      <w:r>
        <w:rPr>
          <w:spacing w:val="-10"/>
        </w:rPr>
        <w:t>。年</w:t>
      </w:r>
      <w:r>
        <w:rPr>
          <w:spacing w:val="-22"/>
        </w:rPr>
        <w:t xml:space="preserve">初预算为 </w:t>
      </w:r>
      <w:r>
        <w:t>0</w:t>
      </w:r>
      <w:r>
        <w:rPr>
          <w:spacing w:val="-16"/>
        </w:rPr>
        <w:t xml:space="preserve"> 万元，支出决算为 </w:t>
      </w:r>
      <w:r>
        <w:t>93</w:t>
      </w:r>
      <w:r>
        <w:rPr>
          <w:spacing w:val="-9"/>
        </w:rPr>
        <w:t xml:space="preserve"> 万元，年初无预算。决算数</w:t>
      </w:r>
      <w:r>
        <w:rPr>
          <w:w w:val="95"/>
        </w:rPr>
        <w:t>大</w:t>
      </w:r>
      <w:r>
        <w:rPr>
          <w:spacing w:val="-7"/>
          <w:w w:val="95"/>
        </w:rPr>
        <w:t>于年初预算数的主要原因是未纳入年初预算，之后追加经费。</w:t>
      </w:r>
    </w:p>
    <w:p>
      <w:pPr>
        <w:pStyle w:val="5"/>
        <w:spacing w:before="4" w:line="350" w:lineRule="auto"/>
        <w:ind w:left="101" w:right="419" w:firstLine="638"/>
        <w:jc w:val="both"/>
      </w:pPr>
      <w:r>
        <w:t>7、农林水支出（类）农业农村（款）成品油价格改革对</w:t>
      </w:r>
      <w:r>
        <w:rPr>
          <w:spacing w:val="10"/>
        </w:rPr>
        <w:t>渔业的补贴（</w:t>
      </w:r>
      <w:r>
        <w:rPr>
          <w:spacing w:val="7"/>
        </w:rPr>
        <w:t>项</w:t>
      </w:r>
      <w:r>
        <w:rPr>
          <w:spacing w:val="-147"/>
        </w:rPr>
        <w:t>）</w:t>
      </w:r>
      <w:r>
        <w:rPr>
          <w:spacing w:val="-3"/>
        </w:rPr>
        <w:t xml:space="preserve">。年初预算为 </w:t>
      </w:r>
      <w:r>
        <w:t>0</w:t>
      </w:r>
      <w:r>
        <w:rPr>
          <w:spacing w:val="-8"/>
        </w:rPr>
        <w:t xml:space="preserve"> 万元，支出决算为 </w:t>
      </w:r>
      <w:r>
        <w:t xml:space="preserve">173.72 </w:t>
      </w:r>
      <w:r>
        <w:rPr>
          <w:spacing w:val="-13"/>
          <w:w w:val="95"/>
        </w:rPr>
        <w:t xml:space="preserve">万元，年初无预算。决算数大于年初预算数的主要原因是未纳 </w:t>
      </w:r>
      <w:r>
        <w:rPr>
          <w:spacing w:val="-13"/>
        </w:rPr>
        <w:t>入年初预算，之后追加经费。</w:t>
      </w:r>
    </w:p>
    <w:p>
      <w:pPr>
        <w:spacing w:after="0" w:line="350" w:lineRule="auto"/>
        <w:jc w:val="both"/>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line="350" w:lineRule="auto"/>
        <w:ind w:left="101" w:right="258" w:firstLine="638"/>
      </w:pPr>
      <w:r>
        <w:rPr>
          <w:w w:val="95"/>
        </w:rPr>
        <w:t>8</w:t>
      </w:r>
      <w:r>
        <w:rPr>
          <w:spacing w:val="-35"/>
          <w:w w:val="95"/>
        </w:rPr>
        <w:t>、农林水支出</w:t>
      </w:r>
      <w:r>
        <w:rPr>
          <w:w w:val="95"/>
        </w:rPr>
        <w:t>（类</w:t>
      </w:r>
      <w:r>
        <w:rPr>
          <w:spacing w:val="-101"/>
          <w:w w:val="95"/>
        </w:rPr>
        <w:t>）</w:t>
      </w:r>
      <w:r>
        <w:rPr>
          <w:spacing w:val="-20"/>
          <w:w w:val="95"/>
        </w:rPr>
        <w:t>林业和草原</w:t>
      </w:r>
      <w:r>
        <w:rPr>
          <w:spacing w:val="-3"/>
          <w:w w:val="95"/>
        </w:rPr>
        <w:t>（</w:t>
      </w:r>
      <w:r>
        <w:rPr>
          <w:w w:val="95"/>
        </w:rPr>
        <w:t>款</w:t>
      </w:r>
      <w:r>
        <w:rPr>
          <w:spacing w:val="-103"/>
          <w:w w:val="95"/>
        </w:rPr>
        <w:t>）</w:t>
      </w:r>
      <w:r>
        <w:rPr>
          <w:spacing w:val="-17"/>
          <w:w w:val="95"/>
        </w:rPr>
        <w:t>森林资源培育</w:t>
      </w:r>
      <w:r>
        <w:rPr>
          <w:w w:val="95"/>
        </w:rPr>
        <w:t>（项</w:t>
      </w:r>
      <w:r>
        <w:rPr>
          <w:spacing w:val="-159"/>
          <w:w w:val="95"/>
        </w:rPr>
        <w:t>）</w:t>
      </w:r>
      <w:r>
        <w:rPr>
          <w:w w:val="95"/>
        </w:rPr>
        <w:t xml:space="preserve">。 </w:t>
      </w:r>
      <w:r>
        <w:rPr>
          <w:spacing w:val="-14"/>
        </w:rPr>
        <w:t xml:space="preserve">年初预算为 </w:t>
      </w:r>
      <w:r>
        <w:t>0</w:t>
      </w:r>
      <w:r>
        <w:rPr>
          <w:spacing w:val="-18"/>
        </w:rPr>
        <w:t xml:space="preserve"> 万元，支出决算为 </w:t>
      </w:r>
      <w:r>
        <w:t>412.22</w:t>
      </w:r>
      <w:r>
        <w:rPr>
          <w:spacing w:val="-10"/>
        </w:rPr>
        <w:t xml:space="preserve"> 万元，年初无预算。</w:t>
      </w:r>
      <w:r>
        <w:rPr>
          <w:spacing w:val="-16"/>
        </w:rPr>
        <w:t>决算数大于年初预算数的主要原因是未纳入年初预算，之后追加经费。</w:t>
      </w:r>
    </w:p>
    <w:p>
      <w:pPr>
        <w:pStyle w:val="5"/>
        <w:spacing w:before="5" w:line="350" w:lineRule="auto"/>
        <w:ind w:left="101" w:right="100" w:firstLine="638"/>
      </w:pPr>
      <w:r>
        <w:t xml:space="preserve">9、农林水支出（类）林业和草原（款）森林生态效益补 </w:t>
      </w:r>
      <w:r>
        <w:rPr>
          <w:spacing w:val="-34"/>
        </w:rPr>
        <w:t>偿</w:t>
      </w:r>
      <w:r>
        <w:t>（项</w:t>
      </w:r>
      <w:r>
        <w:rPr>
          <w:spacing w:val="-161"/>
        </w:rPr>
        <w:t>）</w:t>
      </w:r>
      <w:r>
        <w:rPr>
          <w:spacing w:val="-18"/>
        </w:rPr>
        <w:t xml:space="preserve">。年初预算为 </w:t>
      </w:r>
      <w:r>
        <w:t>0</w:t>
      </w:r>
      <w:r>
        <w:rPr>
          <w:spacing w:val="-22"/>
        </w:rPr>
        <w:t xml:space="preserve"> 万元，支出决算为 </w:t>
      </w:r>
      <w:r>
        <w:t>304.45</w:t>
      </w:r>
      <w:r>
        <w:rPr>
          <w:spacing w:val="-20"/>
        </w:rPr>
        <w:t xml:space="preserve"> 万元，年初</w:t>
      </w:r>
      <w:r>
        <w:rPr>
          <w:spacing w:val="-15"/>
        </w:rPr>
        <w:t>无预算。决算数大于年初预算数的主要原因是未纳入年初预算， 之后追加经费。</w:t>
      </w:r>
    </w:p>
    <w:p>
      <w:pPr>
        <w:pStyle w:val="5"/>
        <w:spacing w:before="6" w:line="350" w:lineRule="auto"/>
        <w:ind w:left="101" w:right="100" w:firstLine="638"/>
      </w:pPr>
      <w:r>
        <w:t>10</w:t>
      </w:r>
      <w:r>
        <w:rPr>
          <w:spacing w:val="-26"/>
        </w:rPr>
        <w:t>、农林水支出</w:t>
      </w:r>
      <w:r>
        <w:rPr>
          <w:spacing w:val="-3"/>
        </w:rPr>
        <w:t>（</w:t>
      </w:r>
      <w:r>
        <w:t>类</w:t>
      </w:r>
      <w:r>
        <w:rPr>
          <w:spacing w:val="-75"/>
        </w:rPr>
        <w:t>）</w:t>
      </w:r>
      <w:r>
        <w:rPr>
          <w:spacing w:val="-15"/>
        </w:rPr>
        <w:t>林业和草原</w:t>
      </w:r>
      <w:r>
        <w:rPr>
          <w:spacing w:val="-3"/>
        </w:rPr>
        <w:t>（</w:t>
      </w:r>
      <w:r>
        <w:t>款</w:t>
      </w:r>
      <w:r>
        <w:rPr>
          <w:spacing w:val="-75"/>
        </w:rPr>
        <w:t>）</w:t>
      </w:r>
      <w:r>
        <w:rPr>
          <w:spacing w:val="-15"/>
        </w:rPr>
        <w:t>动植物保护</w:t>
      </w:r>
      <w:r>
        <w:rPr>
          <w:spacing w:val="-3"/>
        </w:rPr>
        <w:t>（</w:t>
      </w:r>
      <w:r>
        <w:t>项</w:t>
      </w:r>
      <w:r>
        <w:rPr>
          <w:spacing w:val="-159"/>
        </w:rPr>
        <w:t>）</w:t>
      </w:r>
      <w:r>
        <w:t>。</w:t>
      </w:r>
      <w:r>
        <w:rPr>
          <w:spacing w:val="-13"/>
        </w:rPr>
        <w:t xml:space="preserve">年初预算为 </w:t>
      </w:r>
      <w:r>
        <w:t>0</w:t>
      </w:r>
      <w:r>
        <w:rPr>
          <w:spacing w:val="-21"/>
        </w:rPr>
        <w:t xml:space="preserve"> 万元，支出决算为 </w:t>
      </w:r>
      <w:r>
        <w:t>1</w:t>
      </w:r>
      <w:r>
        <w:rPr>
          <w:spacing w:val="-16"/>
        </w:rPr>
        <w:t xml:space="preserve"> 万元，年初无预算。决算数</w:t>
      </w:r>
      <w:r>
        <w:rPr>
          <w:w w:val="95"/>
        </w:rPr>
        <w:t>大</w:t>
      </w:r>
      <w:r>
        <w:rPr>
          <w:spacing w:val="-7"/>
          <w:w w:val="95"/>
        </w:rPr>
        <w:t>于年初预算数的主要原因是未纳入年初预算，之后追加经费。</w:t>
      </w:r>
    </w:p>
    <w:p>
      <w:pPr>
        <w:pStyle w:val="5"/>
        <w:spacing w:before="4" w:line="350" w:lineRule="auto"/>
        <w:ind w:left="101" w:right="100" w:firstLine="638"/>
      </w:pPr>
      <w:r>
        <w:t>11</w:t>
      </w:r>
      <w:r>
        <w:rPr>
          <w:spacing w:val="-11"/>
        </w:rPr>
        <w:t>、农林水支出</w:t>
      </w:r>
      <w:r>
        <w:t>（类</w:t>
      </w:r>
      <w:r>
        <w:rPr>
          <w:spacing w:val="-27"/>
        </w:rPr>
        <w:t>）</w:t>
      </w:r>
      <w:r>
        <w:rPr>
          <w:spacing w:val="-6"/>
        </w:rPr>
        <w:t>林业和草原</w:t>
      </w:r>
      <w:r>
        <w:t>（款</w:t>
      </w:r>
      <w:r>
        <w:rPr>
          <w:spacing w:val="-27"/>
        </w:rPr>
        <w:t>）</w:t>
      </w:r>
      <w:r>
        <w:t xml:space="preserve">林业草原防灾减 </w:t>
      </w:r>
      <w:r>
        <w:rPr>
          <w:spacing w:val="-34"/>
        </w:rPr>
        <w:t>灾</w:t>
      </w:r>
      <w:r>
        <w:t>（项</w:t>
      </w:r>
      <w:r>
        <w:rPr>
          <w:spacing w:val="-161"/>
        </w:rPr>
        <w:t>）</w:t>
      </w:r>
      <w:r>
        <w:rPr>
          <w:spacing w:val="-18"/>
        </w:rPr>
        <w:t xml:space="preserve">。年初预算为 </w:t>
      </w:r>
      <w:r>
        <w:t>0</w:t>
      </w:r>
      <w:r>
        <w:rPr>
          <w:spacing w:val="-22"/>
        </w:rPr>
        <w:t xml:space="preserve"> 万元，支出决算为 </w:t>
      </w:r>
      <w:r>
        <w:t>277.98</w:t>
      </w:r>
      <w:r>
        <w:rPr>
          <w:spacing w:val="-20"/>
        </w:rPr>
        <w:t xml:space="preserve"> 万元，年初</w:t>
      </w:r>
      <w:r>
        <w:rPr>
          <w:spacing w:val="-15"/>
        </w:rPr>
        <w:t>无预算。决算数大于年初预算数的主要原因是未纳入年初预算， 之后追加经费。</w:t>
      </w:r>
    </w:p>
    <w:p>
      <w:pPr>
        <w:pStyle w:val="5"/>
        <w:spacing w:before="6" w:line="350" w:lineRule="auto"/>
        <w:ind w:left="101" w:right="286" w:firstLine="638"/>
      </w:pPr>
      <w:r>
        <w:t xml:space="preserve">12、自然资源海洋气象等支出（类）自然资源事务（款） </w:t>
      </w:r>
      <w:r>
        <w:rPr>
          <w:spacing w:val="22"/>
        </w:rPr>
        <w:t>行政运行</w:t>
      </w:r>
      <w:r>
        <w:rPr>
          <w:spacing w:val="25"/>
        </w:rPr>
        <w:t>（</w:t>
      </w:r>
      <w:r>
        <w:rPr>
          <w:spacing w:val="22"/>
        </w:rPr>
        <w:t>项</w:t>
      </w:r>
      <w:r>
        <w:rPr>
          <w:spacing w:val="-137"/>
        </w:rPr>
        <w:t>）</w:t>
      </w:r>
      <w:r>
        <w:rPr>
          <w:spacing w:val="7"/>
        </w:rPr>
        <w:t xml:space="preserve">。年初预算为 </w:t>
      </w:r>
      <w:r>
        <w:t>1,128.36</w:t>
      </w:r>
      <w:r>
        <w:rPr>
          <w:spacing w:val="8"/>
        </w:rPr>
        <w:t xml:space="preserve"> 万元，支出决算为</w:t>
      </w:r>
    </w:p>
    <w:p>
      <w:pPr>
        <w:pStyle w:val="5"/>
        <w:spacing w:before="2" w:line="350" w:lineRule="auto"/>
        <w:ind w:left="101" w:right="421"/>
      </w:pPr>
      <w:r>
        <w:t>1,258.46</w:t>
      </w:r>
      <w:r>
        <w:rPr>
          <w:spacing w:val="-23"/>
        </w:rPr>
        <w:t xml:space="preserve"> 万元，完成年初预算的 </w:t>
      </w:r>
      <w:r>
        <w:t>111.53%</w:t>
      </w:r>
      <w:r>
        <w:rPr>
          <w:spacing w:val="-10"/>
        </w:rPr>
        <w:t>。决算数大于年初预算数的主要原因是行政人员的工资和公用支出增加所致。</w:t>
      </w:r>
    </w:p>
    <w:p>
      <w:pPr>
        <w:pStyle w:val="5"/>
        <w:spacing w:before="3" w:line="350" w:lineRule="auto"/>
        <w:ind w:left="101" w:right="286" w:firstLine="638"/>
      </w:pPr>
      <w:r>
        <w:t>13、自然资源海洋气象等支出（类）自然资源事务（款） 自然资源规划及管理（项</w:t>
      </w:r>
      <w:r>
        <w:rPr>
          <w:spacing w:val="-159"/>
        </w:rPr>
        <w:t>）</w:t>
      </w:r>
      <w:r>
        <w:rPr>
          <w:spacing w:val="-12"/>
        </w:rPr>
        <w:t xml:space="preserve">。年初预算为 </w:t>
      </w:r>
      <w:r>
        <w:t>0</w:t>
      </w:r>
      <w:r>
        <w:rPr>
          <w:spacing w:val="-11"/>
        </w:rPr>
        <w:t xml:space="preserve"> 万元，支出决算为</w:t>
      </w:r>
    </w:p>
    <w:p>
      <w:pPr>
        <w:spacing w:after="0" w:line="350" w:lineRule="auto"/>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line="350" w:lineRule="auto"/>
        <w:ind w:left="101" w:right="419"/>
      </w:pPr>
      <w:r>
        <w:t>313.45 万元，年初无预算。决算数大于年初预算数的主要原因是未纳入年初预算，之后追加经费。</w:t>
      </w:r>
    </w:p>
    <w:p>
      <w:pPr>
        <w:pStyle w:val="5"/>
        <w:spacing w:before="2" w:line="350" w:lineRule="auto"/>
        <w:ind w:left="101" w:right="286" w:firstLine="638"/>
      </w:pPr>
      <w:r>
        <w:t>14、自然资源海洋气象等支出（类）自然资源事务（款） 自然资源利用与保护（项</w:t>
      </w:r>
      <w:r>
        <w:rPr>
          <w:spacing w:val="-159"/>
        </w:rPr>
        <w:t>）</w:t>
      </w:r>
      <w:r>
        <w:rPr>
          <w:spacing w:val="-12"/>
        </w:rPr>
        <w:t xml:space="preserve">。年初预算为 </w:t>
      </w:r>
      <w:r>
        <w:t>0</w:t>
      </w:r>
      <w:r>
        <w:rPr>
          <w:spacing w:val="-11"/>
        </w:rPr>
        <w:t xml:space="preserve"> 万元，支出决算为</w:t>
      </w:r>
    </w:p>
    <w:p>
      <w:pPr>
        <w:pStyle w:val="5"/>
        <w:spacing w:before="3" w:line="350" w:lineRule="auto"/>
        <w:ind w:left="101" w:right="419"/>
      </w:pPr>
      <w:r>
        <w:t>1,326</w:t>
      </w:r>
      <w:r>
        <w:rPr>
          <w:spacing w:val="-13"/>
        </w:rPr>
        <w:t xml:space="preserve"> 万元，年初无预算。决算数大于年初预算数的主要原因是未纳入年初预算，之后追加经费。</w:t>
      </w:r>
    </w:p>
    <w:p>
      <w:pPr>
        <w:pStyle w:val="5"/>
        <w:spacing w:before="3" w:line="350" w:lineRule="auto"/>
        <w:ind w:left="101" w:right="286" w:firstLine="638"/>
      </w:pPr>
      <w:r>
        <w:t>15、自然资源海洋气象等支出（类）自然资源事务（款） 地质勘查与矿产资源管理（项</w:t>
      </w:r>
      <w:r>
        <w:rPr>
          <w:spacing w:val="-159"/>
        </w:rPr>
        <w:t>）</w:t>
      </w:r>
      <w:r>
        <w:rPr>
          <w:spacing w:val="-12"/>
        </w:rPr>
        <w:t xml:space="preserve">。年初预算为 </w:t>
      </w:r>
      <w:r>
        <w:t>0</w:t>
      </w:r>
      <w:r>
        <w:rPr>
          <w:spacing w:val="-13"/>
        </w:rPr>
        <w:t xml:space="preserve"> 万元，支出决</w:t>
      </w:r>
    </w:p>
    <w:p>
      <w:pPr>
        <w:pStyle w:val="5"/>
        <w:spacing w:before="3" w:line="350" w:lineRule="auto"/>
        <w:ind w:left="101" w:right="421"/>
      </w:pPr>
      <w:r>
        <w:rPr>
          <w:spacing w:val="-26"/>
        </w:rPr>
        <w:t xml:space="preserve">算为 </w:t>
      </w:r>
      <w:r>
        <w:t>392.18</w:t>
      </w:r>
      <w:r>
        <w:rPr>
          <w:spacing w:val="-9"/>
        </w:rPr>
        <w:t xml:space="preserve"> 万元，年初无预算。决算数大于年初预算数的主要原因是未纳入年初预算，之后追加经费。</w:t>
      </w:r>
    </w:p>
    <w:p>
      <w:pPr>
        <w:pStyle w:val="5"/>
        <w:spacing w:before="3" w:line="350" w:lineRule="auto"/>
        <w:ind w:left="101" w:right="286" w:firstLine="638"/>
      </w:pPr>
      <w:r>
        <w:t xml:space="preserve">16、自然资源海洋气象等支出（类）自然资源事务（款） </w:t>
      </w:r>
      <w:r>
        <w:rPr>
          <w:spacing w:val="5"/>
        </w:rPr>
        <w:t>海域与海岛管理（</w:t>
      </w:r>
      <w:r>
        <w:t>项</w:t>
      </w:r>
      <w:r>
        <w:rPr>
          <w:spacing w:val="-156"/>
        </w:rPr>
        <w:t>）</w:t>
      </w:r>
      <w:r>
        <w:rPr>
          <w:spacing w:val="-9"/>
        </w:rPr>
        <w:t xml:space="preserve">。年初预算为 </w:t>
      </w:r>
      <w:r>
        <w:t>0</w:t>
      </w:r>
      <w:r>
        <w:rPr>
          <w:spacing w:val="-15"/>
        </w:rPr>
        <w:t xml:space="preserve"> 万元，支出决算为 </w:t>
      </w:r>
      <w:r>
        <w:t xml:space="preserve">267 </w:t>
      </w:r>
      <w:r>
        <w:rPr>
          <w:spacing w:val="-13"/>
        </w:rPr>
        <w:t>万元，年初无预算。决算数大于年初预算数的主要原因是未纳入年初预算，之后追加经费。</w:t>
      </w:r>
    </w:p>
    <w:p>
      <w:pPr>
        <w:pStyle w:val="5"/>
        <w:spacing w:before="5" w:line="350" w:lineRule="auto"/>
        <w:ind w:left="101" w:right="286" w:firstLine="638"/>
      </w:pPr>
      <w:r>
        <w:t xml:space="preserve">17、自然资源海洋气象等支出（类）自然资源事务（款） </w:t>
      </w:r>
      <w:r>
        <w:rPr>
          <w:spacing w:val="22"/>
        </w:rPr>
        <w:t>事业运行</w:t>
      </w:r>
      <w:r>
        <w:rPr>
          <w:spacing w:val="25"/>
        </w:rPr>
        <w:t>（</w:t>
      </w:r>
      <w:r>
        <w:rPr>
          <w:spacing w:val="22"/>
        </w:rPr>
        <w:t>项</w:t>
      </w:r>
      <w:r>
        <w:rPr>
          <w:spacing w:val="-137"/>
        </w:rPr>
        <w:t>）</w:t>
      </w:r>
      <w:r>
        <w:rPr>
          <w:spacing w:val="7"/>
        </w:rPr>
        <w:t xml:space="preserve">。年初预算为 </w:t>
      </w:r>
      <w:r>
        <w:t>3,782.17</w:t>
      </w:r>
      <w:r>
        <w:rPr>
          <w:spacing w:val="8"/>
        </w:rPr>
        <w:t xml:space="preserve"> 万元，支出决算为</w:t>
      </w:r>
    </w:p>
    <w:p>
      <w:pPr>
        <w:pStyle w:val="5"/>
        <w:spacing w:before="3" w:line="350" w:lineRule="auto"/>
        <w:ind w:left="101" w:right="419"/>
      </w:pPr>
      <w:r>
        <w:t>2,968.58</w:t>
      </w:r>
      <w:r>
        <w:rPr>
          <w:spacing w:val="-15"/>
        </w:rPr>
        <w:t xml:space="preserve"> 万元，完成年初预算的 </w:t>
      </w:r>
      <w:r>
        <w:t>78.49%。决算数小于年初预算数的主要原因是事业人员的减少和公用支出缩减所致。</w:t>
      </w:r>
    </w:p>
    <w:p>
      <w:pPr>
        <w:pStyle w:val="5"/>
        <w:spacing w:before="3" w:line="350" w:lineRule="auto"/>
        <w:ind w:left="101" w:right="286" w:firstLine="638"/>
      </w:pPr>
      <w:r>
        <w:t>18、自然资源海洋气象等支出（类）自然资源事务（款） 其他自然资源事务支出（项</w:t>
      </w:r>
      <w:r>
        <w:rPr>
          <w:spacing w:val="-159"/>
        </w:rPr>
        <w:t>）</w:t>
      </w:r>
      <w:r>
        <w:rPr>
          <w:spacing w:val="-12"/>
        </w:rPr>
        <w:t xml:space="preserve">。年初预算为 </w:t>
      </w:r>
      <w:r>
        <w:t>0</w:t>
      </w:r>
      <w:r>
        <w:rPr>
          <w:spacing w:val="-12"/>
        </w:rPr>
        <w:t xml:space="preserve"> 万元，支出决算</w:t>
      </w:r>
    </w:p>
    <w:p>
      <w:pPr>
        <w:pStyle w:val="5"/>
        <w:spacing w:before="3"/>
        <w:ind w:left="101"/>
      </w:pPr>
      <w:r>
        <w:t>为 458.48 万元，年初无预算。决算数大于年初预算数的主要</w:t>
      </w:r>
    </w:p>
    <w:p>
      <w:pPr>
        <w:spacing w:after="0"/>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ind w:left="101"/>
      </w:pPr>
      <w:r>
        <w:t>原因是未纳入年初预算，之后追加经费。</w:t>
      </w:r>
    </w:p>
    <w:p>
      <w:pPr>
        <w:pStyle w:val="5"/>
        <w:spacing w:before="190"/>
        <w:ind w:left="740"/>
        <w:rPr>
          <w:rFonts w:hint="eastAsia" w:ascii="黑体" w:eastAsia="黑体"/>
        </w:rPr>
      </w:pPr>
      <w:r>
        <w:rPr>
          <w:rFonts w:hint="eastAsia" w:ascii="黑体" w:eastAsia="黑体"/>
          <w:w w:val="95"/>
        </w:rPr>
        <w:t>六、一般公共预算财政拨款基本支出决算情况说明</w:t>
      </w:r>
    </w:p>
    <w:p>
      <w:pPr>
        <w:pStyle w:val="5"/>
        <w:spacing w:before="190" w:line="350" w:lineRule="auto"/>
        <w:ind w:left="101" w:right="444" w:firstLine="638"/>
      </w:pPr>
      <w:r>
        <w:t>2021</w:t>
      </w:r>
      <w:r>
        <w:rPr>
          <w:spacing w:val="-14"/>
        </w:rPr>
        <w:t xml:space="preserve"> 年度一般公共预算财政拨款基本支出决算 </w:t>
      </w:r>
      <w:r>
        <w:t>4,951.86 万元，包括人员经费和公用经费，支出具体情况如下：</w:t>
      </w:r>
    </w:p>
    <w:p>
      <w:pPr>
        <w:pStyle w:val="5"/>
        <w:spacing w:before="2" w:line="350" w:lineRule="auto"/>
        <w:ind w:left="101" w:right="286" w:firstLine="638"/>
      </w:pPr>
      <w:r>
        <w:rPr>
          <w:spacing w:val="-15"/>
        </w:rPr>
        <w:t xml:space="preserve">人员经费 </w:t>
      </w:r>
      <w:r>
        <w:t>4,290.47</w:t>
      </w:r>
      <w:r>
        <w:rPr>
          <w:spacing w:val="-10"/>
        </w:rPr>
        <w:t xml:space="preserve"> 万元，主要包括：基本工资、津贴补</w:t>
      </w:r>
      <w:r>
        <w:rPr>
          <w:spacing w:val="-10"/>
          <w:w w:val="95"/>
        </w:rPr>
        <w:t xml:space="preserve">贴、奖金、机关事业单位基本养老保险缴费、职业年金缴费、 </w:t>
      </w:r>
      <w:r>
        <w:rPr>
          <w:spacing w:val="-16"/>
        </w:rPr>
        <w:t>职工基本医疗保险缴费、其他社会保障缴费、住房公积金、医</w:t>
      </w:r>
      <w:r>
        <w:rPr>
          <w:spacing w:val="-14"/>
        </w:rPr>
        <w:t>疗费、退休费、生活补助、奖励金、其他对个人和家庭的补助等。</w:t>
      </w:r>
    </w:p>
    <w:p>
      <w:pPr>
        <w:pStyle w:val="5"/>
        <w:spacing w:before="7" w:line="350" w:lineRule="auto"/>
        <w:ind w:left="101" w:right="262" w:firstLine="638"/>
      </w:pPr>
      <w:r>
        <w:t>公用经费 661.39 万元，主要包括：办公费、印刷费、咨询费、电费、邮电费、取暖费、差旅费、维修（护）费、会议费、培训费、公务接待费、劳务费、委托业务费、工会经费、</w:t>
      </w:r>
      <w:r>
        <w:rPr>
          <w:w w:val="95"/>
        </w:rPr>
        <w:t>公务用车运行维护费、其他交通费用、其他商品和服务支出等。</w:t>
      </w:r>
    </w:p>
    <w:p>
      <w:pPr>
        <w:pStyle w:val="5"/>
        <w:spacing w:before="6"/>
        <w:ind w:left="740"/>
        <w:rPr>
          <w:rFonts w:hint="eastAsia" w:ascii="黑体" w:hAnsi="黑体" w:eastAsia="黑体"/>
        </w:rPr>
      </w:pPr>
      <w:r>
        <w:rPr>
          <w:rFonts w:hint="eastAsia" w:ascii="黑体" w:hAnsi="黑体" w:eastAsia="黑体"/>
        </w:rPr>
        <w:t>七、一般公共预算财政拨款“三公”经费支出决算情况说</w:t>
      </w:r>
    </w:p>
    <w:p>
      <w:pPr>
        <w:pStyle w:val="5"/>
        <w:spacing w:before="8"/>
        <w:rPr>
          <w:rFonts w:ascii="黑体"/>
          <w:sz w:val="10"/>
        </w:rPr>
      </w:pPr>
    </w:p>
    <w:p>
      <w:pPr>
        <w:pStyle w:val="5"/>
        <w:spacing w:before="54"/>
        <w:ind w:left="101"/>
        <w:rPr>
          <w:rFonts w:hint="eastAsia" w:ascii="黑体" w:eastAsia="黑体"/>
        </w:rPr>
      </w:pPr>
      <w:r>
        <w:rPr>
          <w:rFonts w:hint="eastAsia" w:ascii="黑体" w:eastAsia="黑体"/>
          <w:w w:val="99"/>
        </w:rPr>
        <w:t>明</w:t>
      </w:r>
    </w:p>
    <w:p>
      <w:pPr>
        <w:pStyle w:val="5"/>
        <w:spacing w:before="190"/>
        <w:ind w:left="740"/>
        <w:rPr>
          <w:rFonts w:hint="eastAsia" w:ascii="宋体" w:hAnsi="宋体" w:eastAsia="宋体"/>
        </w:rPr>
      </w:pPr>
      <w:r>
        <w:rPr>
          <w:rFonts w:hint="eastAsia" w:ascii="宋体" w:hAnsi="宋体" w:eastAsia="宋体"/>
          <w:w w:val="99"/>
        </w:rPr>
        <w:t>（</w:t>
      </w:r>
      <w:r>
        <w:rPr>
          <w:rFonts w:hint="eastAsia" w:ascii="宋体" w:hAnsi="宋体" w:eastAsia="宋体"/>
          <w:spacing w:val="1"/>
          <w:w w:val="99"/>
        </w:rPr>
        <w:t>一</w:t>
      </w:r>
      <w:r>
        <w:rPr>
          <w:rFonts w:hint="eastAsia" w:ascii="宋体" w:hAnsi="宋体" w:eastAsia="宋体"/>
          <w:spacing w:val="-159"/>
          <w:w w:val="99"/>
        </w:rPr>
        <w:t>）</w:t>
      </w:r>
      <w:r>
        <w:rPr>
          <w:rFonts w:hint="eastAsia" w:ascii="宋体" w:hAnsi="宋体" w:eastAsia="宋体"/>
          <w:w w:val="99"/>
        </w:rPr>
        <w:t>“三公”经费支出决算总体情况说明</w:t>
      </w:r>
    </w:p>
    <w:p>
      <w:pPr>
        <w:pStyle w:val="5"/>
        <w:spacing w:before="190"/>
        <w:ind w:left="740"/>
      </w:pPr>
      <w:r>
        <w:t>2021 年度一般公共预算财政拨款</w:t>
      </w:r>
      <w:r>
        <w:rPr>
          <w:rFonts w:ascii="Times New Roman" w:hAnsi="Times New Roman" w:eastAsia="Times New Roman"/>
        </w:rPr>
        <w:t>“</w:t>
      </w:r>
      <w:r>
        <w:t>三公</w:t>
      </w:r>
      <w:r>
        <w:rPr>
          <w:rFonts w:ascii="Times New Roman" w:hAnsi="Times New Roman" w:eastAsia="Times New Roman"/>
        </w:rPr>
        <w:t>”</w:t>
      </w:r>
      <w:r>
        <w:t>经费支出年初预</w:t>
      </w:r>
    </w:p>
    <w:p>
      <w:pPr>
        <w:pStyle w:val="5"/>
        <w:spacing w:before="7"/>
        <w:rPr>
          <w:sz w:val="10"/>
        </w:rPr>
      </w:pPr>
    </w:p>
    <w:p>
      <w:pPr>
        <w:pStyle w:val="5"/>
        <w:spacing w:before="55" w:line="350" w:lineRule="auto"/>
        <w:ind w:left="101" w:right="421"/>
      </w:pPr>
      <w:r>
        <w:rPr>
          <w:spacing w:val="-27"/>
        </w:rPr>
        <w:t xml:space="preserve">算为 </w:t>
      </w:r>
      <w:r>
        <w:t>26.8</w:t>
      </w:r>
      <w:r>
        <w:rPr>
          <w:spacing w:val="-18"/>
        </w:rPr>
        <w:t xml:space="preserve"> 万元，支出决算为 </w:t>
      </w:r>
      <w:r>
        <w:t>26.8</w:t>
      </w:r>
      <w:r>
        <w:rPr>
          <w:spacing w:val="-27"/>
        </w:rPr>
        <w:t xml:space="preserve"> 万元，与 </w:t>
      </w:r>
      <w:r>
        <w:t>2021</w:t>
      </w:r>
      <w:r>
        <w:rPr>
          <w:spacing w:val="-15"/>
        </w:rPr>
        <w:t xml:space="preserve"> 年预算基本持平。</w:t>
      </w:r>
    </w:p>
    <w:p>
      <w:pPr>
        <w:pStyle w:val="5"/>
        <w:spacing w:before="3"/>
        <w:ind w:left="740"/>
        <w:rPr>
          <w:rFonts w:hint="eastAsia" w:ascii="宋体" w:hAnsi="宋体" w:eastAsia="宋体"/>
        </w:rPr>
      </w:pPr>
      <w:r>
        <w:rPr>
          <w:rFonts w:hint="eastAsia" w:ascii="宋体" w:hAnsi="宋体" w:eastAsia="宋体"/>
          <w:w w:val="99"/>
        </w:rPr>
        <w:t>（</w:t>
      </w:r>
      <w:r>
        <w:rPr>
          <w:rFonts w:hint="eastAsia" w:ascii="宋体" w:hAnsi="宋体" w:eastAsia="宋体"/>
          <w:spacing w:val="1"/>
          <w:w w:val="99"/>
        </w:rPr>
        <w:t>二</w:t>
      </w:r>
      <w:r>
        <w:rPr>
          <w:rFonts w:hint="eastAsia" w:ascii="宋体" w:hAnsi="宋体" w:eastAsia="宋体"/>
          <w:spacing w:val="-159"/>
          <w:w w:val="99"/>
        </w:rPr>
        <w:t>）</w:t>
      </w:r>
      <w:r>
        <w:rPr>
          <w:rFonts w:hint="eastAsia" w:ascii="宋体" w:hAnsi="宋体" w:eastAsia="宋体"/>
          <w:w w:val="99"/>
        </w:rPr>
        <w:t>“三公”经费支出决算具体情况</w:t>
      </w:r>
    </w:p>
    <w:p>
      <w:pPr>
        <w:pStyle w:val="5"/>
        <w:spacing w:before="190"/>
        <w:ind w:left="740"/>
      </w:pPr>
      <w:r>
        <w:t>1、因公出国（境）费年初预算为 0 万元，支出决算为 0</w:t>
      </w:r>
    </w:p>
    <w:p>
      <w:pPr>
        <w:spacing w:after="0"/>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ind w:left="101"/>
      </w:pPr>
      <w:r>
        <w:rPr>
          <w:spacing w:val="-27"/>
        </w:rPr>
        <w:t xml:space="preserve">万元，与 </w:t>
      </w:r>
      <w:r>
        <w:t>2021</w:t>
      </w:r>
      <w:r>
        <w:rPr>
          <w:spacing w:val="-14"/>
        </w:rPr>
        <w:t xml:space="preserve"> 年预算基本持平。全年支出涉及因公出国</w:t>
      </w:r>
      <w:r>
        <w:rPr>
          <w:spacing w:val="-3"/>
        </w:rPr>
        <w:t>（</w:t>
      </w:r>
      <w:r>
        <w:t>境）</w:t>
      </w:r>
    </w:p>
    <w:p>
      <w:pPr>
        <w:pStyle w:val="5"/>
        <w:spacing w:before="190"/>
        <w:ind w:left="101"/>
      </w:pPr>
      <w:r>
        <w:t>团组 0 个，累计 0 人次。</w:t>
      </w:r>
    </w:p>
    <w:p>
      <w:pPr>
        <w:pStyle w:val="5"/>
        <w:spacing w:before="190"/>
        <w:ind w:left="740"/>
      </w:pPr>
      <w:r>
        <w:t>2、公务用车购置及运行维护费年初预算为 24.59 万元，</w:t>
      </w:r>
    </w:p>
    <w:p>
      <w:pPr>
        <w:pStyle w:val="5"/>
        <w:spacing w:before="190" w:line="350" w:lineRule="auto"/>
        <w:ind w:left="740" w:right="421" w:hanging="639"/>
      </w:pPr>
      <w:r>
        <w:rPr>
          <w:spacing w:val="-13"/>
        </w:rPr>
        <w:t xml:space="preserve">支出决算为 </w:t>
      </w:r>
      <w:r>
        <w:t>24.59</w:t>
      </w:r>
      <w:r>
        <w:rPr>
          <w:spacing w:val="-26"/>
        </w:rPr>
        <w:t xml:space="preserve"> 万元，与 </w:t>
      </w:r>
      <w:r>
        <w:t>2021</w:t>
      </w:r>
      <w:r>
        <w:rPr>
          <w:spacing w:val="-9"/>
        </w:rPr>
        <w:t xml:space="preserve"> 年预算基本持平。其中： </w:t>
      </w:r>
      <w:r>
        <w:rPr>
          <w:spacing w:val="-5"/>
        </w:rPr>
        <w:t xml:space="preserve">公务用车购置费支出 </w:t>
      </w:r>
      <w:r>
        <w:t>0</w:t>
      </w:r>
      <w:r>
        <w:rPr>
          <w:spacing w:val="-18"/>
        </w:rPr>
        <w:t xml:space="preserve"> 万元，</w:t>
      </w:r>
      <w:r>
        <w:t>2021</w:t>
      </w:r>
      <w:r>
        <w:rPr>
          <w:spacing w:val="-6"/>
        </w:rPr>
        <w:t xml:space="preserve"> 年招远市自然资源和</w:t>
      </w:r>
    </w:p>
    <w:p>
      <w:pPr>
        <w:pStyle w:val="5"/>
        <w:spacing w:before="2"/>
        <w:ind w:left="101"/>
      </w:pPr>
      <w:r>
        <w:t>规划局本级使用财政拨款购置公务用车 0 辆。</w:t>
      </w:r>
    </w:p>
    <w:p>
      <w:pPr>
        <w:pStyle w:val="5"/>
        <w:spacing w:before="190"/>
        <w:ind w:left="740"/>
      </w:pPr>
      <w:r>
        <w:t>公务用车运行维护费 24.59 万元，主要是按规定保留的公</w:t>
      </w:r>
    </w:p>
    <w:p>
      <w:pPr>
        <w:pStyle w:val="5"/>
        <w:spacing w:before="190"/>
        <w:ind w:left="101"/>
      </w:pPr>
      <w:r>
        <w:t>务用车的日常维修、保养和油费等支出。截至 2021 年 12 月</w:t>
      </w:r>
    </w:p>
    <w:p>
      <w:pPr>
        <w:pStyle w:val="5"/>
        <w:spacing w:before="190"/>
        <w:ind w:left="101"/>
      </w:pPr>
      <w:r>
        <w:t>31 日，招远市自然资源和规划局本级财政拨款开支运行维护</w:t>
      </w:r>
    </w:p>
    <w:p>
      <w:pPr>
        <w:pStyle w:val="5"/>
        <w:spacing w:before="190"/>
        <w:ind w:left="101"/>
      </w:pPr>
      <w:r>
        <w:t>费的公务用车保有量为 16 辆。</w:t>
      </w:r>
    </w:p>
    <w:p>
      <w:pPr>
        <w:pStyle w:val="5"/>
        <w:spacing w:before="190"/>
        <w:ind w:left="740"/>
      </w:pPr>
      <w:r>
        <w:t>3、公务接待费年初预算为 2.21 万元，支出决算为 2.21</w:t>
      </w:r>
    </w:p>
    <w:p>
      <w:pPr>
        <w:pStyle w:val="5"/>
        <w:spacing w:before="190"/>
        <w:ind w:left="101"/>
      </w:pPr>
      <w:r>
        <w:t>万元，与 2021 年预算基本持平。其中：</w:t>
      </w:r>
    </w:p>
    <w:p>
      <w:pPr>
        <w:pStyle w:val="5"/>
        <w:spacing w:before="190"/>
        <w:ind w:left="740"/>
      </w:pPr>
      <w:r>
        <w:t>国内接待费 2.21 万元，主要用于考擦调研、学习交流、</w:t>
      </w:r>
    </w:p>
    <w:p>
      <w:pPr>
        <w:pStyle w:val="5"/>
        <w:spacing w:before="190" w:line="350" w:lineRule="auto"/>
        <w:ind w:left="101" w:right="418"/>
      </w:pPr>
      <w:r>
        <w:rPr>
          <w:spacing w:val="-12"/>
        </w:rPr>
        <w:t xml:space="preserve">检查指导等工作，共计接待 </w:t>
      </w:r>
      <w:r>
        <w:t>24</w:t>
      </w:r>
      <w:r>
        <w:rPr>
          <w:spacing w:val="-33"/>
        </w:rPr>
        <w:t xml:space="preserve"> 批次、</w:t>
      </w:r>
      <w:r>
        <w:t>251</w:t>
      </w:r>
      <w:r>
        <w:rPr>
          <w:spacing w:val="-44"/>
        </w:rPr>
        <w:t xml:space="preserve"> 人次</w:t>
      </w:r>
      <w:r>
        <w:t>（</w:t>
      </w:r>
      <w:r>
        <w:rPr>
          <w:spacing w:val="-14"/>
        </w:rPr>
        <w:t xml:space="preserve">含外事接待 </w:t>
      </w:r>
      <w:r>
        <w:t xml:space="preserve">0 </w:t>
      </w:r>
      <w:r>
        <w:rPr>
          <w:w w:val="99"/>
        </w:rPr>
        <w:t>批次、0</w:t>
      </w:r>
      <w:r>
        <w:rPr>
          <w:spacing w:val="-80"/>
        </w:rPr>
        <w:t xml:space="preserve"> </w:t>
      </w:r>
      <w:r>
        <w:rPr>
          <w:w w:val="99"/>
        </w:rPr>
        <w:t>人次</w:t>
      </w:r>
      <w:r>
        <w:rPr>
          <w:spacing w:val="-159"/>
          <w:w w:val="99"/>
        </w:rPr>
        <w:t>）</w:t>
      </w:r>
      <w:r>
        <w:rPr>
          <w:w w:val="99"/>
        </w:rPr>
        <w:t>；</w:t>
      </w:r>
    </w:p>
    <w:p>
      <w:pPr>
        <w:pStyle w:val="5"/>
        <w:spacing w:before="3"/>
        <w:ind w:left="740"/>
      </w:pPr>
      <w:r>
        <w:t>国（境）外接待费 0 万元，共计接待 0 批次、0 人次。</w:t>
      </w:r>
    </w:p>
    <w:p>
      <w:pPr>
        <w:pStyle w:val="5"/>
        <w:spacing w:before="190"/>
        <w:ind w:left="740"/>
        <w:rPr>
          <w:rFonts w:hint="eastAsia" w:ascii="黑体" w:eastAsia="黑体"/>
        </w:rPr>
      </w:pPr>
      <w:r>
        <w:rPr>
          <w:rFonts w:hint="eastAsia" w:ascii="黑体" w:eastAsia="黑体"/>
        </w:rPr>
        <w:t>八、政府性基金预算财政拨款收入支出决算情况说明</w:t>
      </w:r>
    </w:p>
    <w:p>
      <w:pPr>
        <w:pStyle w:val="5"/>
        <w:spacing w:before="190"/>
        <w:ind w:left="740"/>
      </w:pPr>
      <w:r>
        <w:t>2021 年度政府性基金预算财政拨款年初结转和结余</w:t>
      </w:r>
    </w:p>
    <w:p>
      <w:pPr>
        <w:pStyle w:val="5"/>
        <w:spacing w:before="190"/>
        <w:ind w:left="101"/>
      </w:pPr>
      <w:r>
        <w:t>3,089.34</w:t>
      </w:r>
      <w:r>
        <w:rPr>
          <w:spacing w:val="-32"/>
        </w:rPr>
        <w:t xml:space="preserve"> 万元，本年收入</w:t>
      </w:r>
      <w:r>
        <w:t>17,268.73</w:t>
      </w:r>
      <w:r>
        <w:rPr>
          <w:spacing w:val="-32"/>
        </w:rPr>
        <w:t xml:space="preserve"> 万元，本年支出</w:t>
      </w:r>
      <w:r>
        <w:t>20,358.08</w:t>
      </w:r>
    </w:p>
    <w:p>
      <w:pPr>
        <w:pStyle w:val="5"/>
        <w:spacing w:before="190"/>
        <w:ind w:left="101"/>
      </w:pPr>
      <w:r>
        <w:t>万元，年末结转和结余 0 万元。支出具体情况如下：</w:t>
      </w:r>
    </w:p>
    <w:p>
      <w:pPr>
        <w:pStyle w:val="5"/>
        <w:spacing w:before="190"/>
        <w:ind w:left="740"/>
      </w:pPr>
      <w:r>
        <w:t>（一）城乡社区支出（类）国有土地使用权出让收入安排</w:t>
      </w:r>
    </w:p>
    <w:p>
      <w:pPr>
        <w:spacing w:after="0"/>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ind w:left="101"/>
      </w:pPr>
      <w:r>
        <w:rPr>
          <w:spacing w:val="-12"/>
        </w:rPr>
        <w:t>的支出</w:t>
      </w:r>
      <w:r>
        <w:t>（款</w:t>
      </w:r>
      <w:r>
        <w:rPr>
          <w:spacing w:val="-34"/>
        </w:rPr>
        <w:t>）</w:t>
      </w:r>
      <w:r>
        <w:rPr>
          <w:spacing w:val="-4"/>
        </w:rPr>
        <w:t>征地和拆迁补偿支出</w:t>
      </w:r>
      <w:r>
        <w:t>（项</w:t>
      </w:r>
      <w:r>
        <w:rPr>
          <w:spacing w:val="-159"/>
        </w:rPr>
        <w:t>）</w:t>
      </w:r>
      <w:r>
        <w:rPr>
          <w:spacing w:val="-18"/>
        </w:rPr>
        <w:t xml:space="preserve">。年初预算为 </w:t>
      </w:r>
      <w:r>
        <w:t>0</w:t>
      </w:r>
      <w:r>
        <w:rPr>
          <w:spacing w:val="-21"/>
        </w:rPr>
        <w:t xml:space="preserve"> 万元，</w:t>
      </w:r>
    </w:p>
    <w:p>
      <w:pPr>
        <w:pStyle w:val="5"/>
        <w:spacing w:before="190" w:line="350" w:lineRule="auto"/>
        <w:ind w:left="101" w:right="421"/>
      </w:pPr>
      <w:r>
        <w:rPr>
          <w:spacing w:val="-15"/>
        </w:rPr>
        <w:t xml:space="preserve">支出决算为 </w:t>
      </w:r>
      <w:r>
        <w:t>17,612.37</w:t>
      </w:r>
      <w:r>
        <w:rPr>
          <w:spacing w:val="-16"/>
        </w:rPr>
        <w:t xml:space="preserve"> 万元，年初无预算。决算数大于年初预算数的主要原因是未列入年初预算，后追加经费。</w:t>
      </w:r>
    </w:p>
    <w:p>
      <w:pPr>
        <w:pStyle w:val="5"/>
        <w:spacing w:before="2" w:line="350" w:lineRule="auto"/>
        <w:ind w:left="101" w:right="258" w:firstLine="638"/>
      </w:pPr>
      <w:r>
        <w:t>（二</w:t>
      </w:r>
      <w:r>
        <w:rPr>
          <w:spacing w:val="-46"/>
        </w:rPr>
        <w:t>）</w:t>
      </w:r>
      <w:r>
        <w:rPr>
          <w:spacing w:val="-8"/>
        </w:rPr>
        <w:t>城乡社区支出</w:t>
      </w:r>
      <w:r>
        <w:t>（类</w:t>
      </w:r>
      <w:r>
        <w:rPr>
          <w:spacing w:val="-46"/>
        </w:rPr>
        <w:t>）</w:t>
      </w:r>
      <w:r>
        <w:t>国有土地使用权出让收入安排</w:t>
      </w:r>
      <w:r>
        <w:rPr>
          <w:spacing w:val="-16"/>
          <w:w w:val="95"/>
        </w:rPr>
        <w:t>的支出</w:t>
      </w:r>
      <w:r>
        <w:rPr>
          <w:w w:val="95"/>
        </w:rPr>
        <w:t>（款</w:t>
      </w:r>
      <w:r>
        <w:rPr>
          <w:spacing w:val="-46"/>
          <w:w w:val="95"/>
        </w:rPr>
        <w:t>）</w:t>
      </w:r>
      <w:r>
        <w:rPr>
          <w:spacing w:val="-3"/>
          <w:w w:val="95"/>
        </w:rPr>
        <w:t>其他国有土地使用权出让收入安排的支出</w:t>
      </w:r>
      <w:r>
        <w:rPr>
          <w:w w:val="95"/>
        </w:rPr>
        <w:t>（项</w:t>
      </w:r>
      <w:r>
        <w:rPr>
          <w:spacing w:val="-159"/>
          <w:w w:val="95"/>
        </w:rPr>
        <w:t>）</w:t>
      </w:r>
      <w:r>
        <w:rPr>
          <w:w w:val="95"/>
        </w:rPr>
        <w:t xml:space="preserve">。 </w:t>
      </w:r>
      <w:r>
        <w:rPr>
          <w:spacing w:val="-14"/>
        </w:rPr>
        <w:t xml:space="preserve">年初预算为 </w:t>
      </w:r>
      <w:r>
        <w:t>0</w:t>
      </w:r>
      <w:r>
        <w:rPr>
          <w:spacing w:val="-26"/>
        </w:rPr>
        <w:t xml:space="preserve"> 万元，支出决算为 </w:t>
      </w:r>
      <w:r>
        <w:t>2,745.71</w:t>
      </w:r>
      <w:r>
        <w:rPr>
          <w:spacing w:val="-18"/>
        </w:rPr>
        <w:t xml:space="preserve"> 万元，年初无预算。</w:t>
      </w:r>
      <w:r>
        <w:rPr>
          <w:spacing w:val="-23"/>
        </w:rPr>
        <w:t>决算数大于年初预算数的主要原因是未列入年初预算，后追加经费。</w:t>
      </w:r>
    </w:p>
    <w:p>
      <w:pPr>
        <w:pStyle w:val="5"/>
        <w:spacing w:before="7"/>
        <w:ind w:left="740"/>
        <w:rPr>
          <w:rFonts w:hint="eastAsia" w:ascii="黑体" w:eastAsia="黑体"/>
        </w:rPr>
      </w:pPr>
      <w:r>
        <w:rPr>
          <w:rFonts w:hint="eastAsia" w:ascii="黑体" w:eastAsia="黑体"/>
        </w:rPr>
        <w:t>九、国有资本经营预算财政拨款支出决算情况说明</w:t>
      </w:r>
    </w:p>
    <w:p>
      <w:pPr>
        <w:pStyle w:val="5"/>
        <w:spacing w:before="190"/>
        <w:ind w:left="740"/>
      </w:pPr>
      <w:r>
        <w:t>本单位没有国有资本经营预算财政拨款支出。</w:t>
      </w:r>
    </w:p>
    <w:p>
      <w:pPr>
        <w:pStyle w:val="5"/>
        <w:spacing w:before="190"/>
        <w:ind w:left="740"/>
        <w:rPr>
          <w:rFonts w:hint="eastAsia" w:ascii="黑体" w:eastAsia="黑体"/>
        </w:rPr>
      </w:pPr>
      <w:r>
        <w:rPr>
          <w:rFonts w:hint="eastAsia" w:ascii="黑体" w:eastAsia="黑体"/>
        </w:rPr>
        <w:t>十、其他重要事项情况说明</w:t>
      </w:r>
    </w:p>
    <w:p>
      <w:pPr>
        <w:pStyle w:val="5"/>
        <w:spacing w:before="190"/>
        <w:ind w:left="740"/>
        <w:rPr>
          <w:rFonts w:hint="eastAsia" w:ascii="宋体" w:eastAsia="宋体"/>
        </w:rPr>
      </w:pPr>
      <w:r>
        <w:rPr>
          <w:rFonts w:hint="eastAsia" w:ascii="宋体" w:eastAsia="宋体"/>
        </w:rPr>
        <w:t>（一）机关运行经费支出情况</w:t>
      </w:r>
    </w:p>
    <w:p>
      <w:pPr>
        <w:pStyle w:val="5"/>
        <w:spacing w:before="190" w:line="350" w:lineRule="auto"/>
        <w:ind w:left="101" w:right="419" w:firstLine="638"/>
        <w:jc w:val="both"/>
      </w:pPr>
      <w:r>
        <w:t>2021</w:t>
      </w:r>
      <w:r>
        <w:rPr>
          <w:spacing w:val="-17"/>
        </w:rPr>
        <w:t xml:space="preserve"> 年度机关运行经费支出 </w:t>
      </w:r>
      <w:r>
        <w:t>661.39</w:t>
      </w:r>
      <w:r>
        <w:rPr>
          <w:spacing w:val="-17"/>
        </w:rPr>
        <w:t xml:space="preserve"> 万元，比年初预算数</w:t>
      </w:r>
      <w:r>
        <w:rPr>
          <w:spacing w:val="-39"/>
        </w:rPr>
        <w:t xml:space="preserve">增加 </w:t>
      </w:r>
      <w:r>
        <w:t>465.54</w:t>
      </w:r>
      <w:r>
        <w:rPr>
          <w:spacing w:val="-29"/>
        </w:rPr>
        <w:t xml:space="preserve"> 万元，增长 </w:t>
      </w:r>
      <w:r>
        <w:rPr>
          <w:spacing w:val="-5"/>
        </w:rPr>
        <w:t>237.7</w:t>
      </w:r>
      <w:r>
        <w:rPr>
          <w:spacing w:val="-3"/>
        </w:rPr>
        <w:t>%，主要原因是事业单位变更及办公费等增加。</w:t>
      </w:r>
    </w:p>
    <w:p>
      <w:pPr>
        <w:pStyle w:val="5"/>
        <w:spacing w:before="5"/>
        <w:ind w:left="740"/>
        <w:rPr>
          <w:rFonts w:hint="eastAsia" w:ascii="宋体" w:eastAsia="宋体"/>
        </w:rPr>
      </w:pPr>
      <w:r>
        <w:rPr>
          <w:rFonts w:hint="eastAsia" w:ascii="宋体" w:eastAsia="宋体"/>
        </w:rPr>
        <w:t>（二）政府采购支出情况</w:t>
      </w:r>
    </w:p>
    <w:p>
      <w:pPr>
        <w:pStyle w:val="5"/>
        <w:spacing w:before="190"/>
        <w:ind w:left="740"/>
      </w:pPr>
      <w:r>
        <w:t>2021 年度政府采购支出总额 0 万元，其中：政府采购货</w:t>
      </w:r>
    </w:p>
    <w:p>
      <w:pPr>
        <w:pStyle w:val="5"/>
        <w:spacing w:before="190"/>
        <w:ind w:left="101"/>
      </w:pPr>
      <w:r>
        <w:rPr>
          <w:spacing w:val="-21"/>
        </w:rPr>
        <w:t xml:space="preserve">物支出 </w:t>
      </w:r>
      <w:r>
        <w:t>0</w:t>
      </w:r>
      <w:r>
        <w:rPr>
          <w:spacing w:val="-22"/>
        </w:rPr>
        <w:t xml:space="preserve"> 万元、政府采购工程支出 </w:t>
      </w:r>
      <w:r>
        <w:t>0</w:t>
      </w:r>
      <w:r>
        <w:rPr>
          <w:spacing w:val="-16"/>
        </w:rPr>
        <w:t xml:space="preserve"> 万元、政府采购服务支出</w:t>
      </w:r>
    </w:p>
    <w:p>
      <w:pPr>
        <w:pStyle w:val="5"/>
        <w:spacing w:before="190"/>
        <w:ind w:left="101"/>
      </w:pPr>
      <w:r>
        <w:t>0 万元。授予中小企业合同金额 0 万元，其中:授予小微企业</w:t>
      </w:r>
    </w:p>
    <w:p>
      <w:pPr>
        <w:pStyle w:val="5"/>
        <w:spacing w:before="190"/>
        <w:ind w:left="101"/>
      </w:pPr>
      <w:r>
        <w:t>合同金额 0 万元。</w:t>
      </w:r>
    </w:p>
    <w:p>
      <w:pPr>
        <w:pStyle w:val="5"/>
        <w:spacing w:before="190"/>
        <w:ind w:left="740"/>
        <w:rPr>
          <w:rFonts w:hint="eastAsia" w:ascii="宋体" w:eastAsia="宋体"/>
        </w:rPr>
      </w:pPr>
      <w:r>
        <w:rPr>
          <w:rFonts w:hint="eastAsia" w:ascii="宋体" w:eastAsia="宋体"/>
        </w:rPr>
        <w:t>（三）国有资产占用情况</w:t>
      </w:r>
    </w:p>
    <w:p>
      <w:pPr>
        <w:spacing w:after="0"/>
        <w:rPr>
          <w:rFonts w:hint="eastAsia" w:ascii="宋体" w:eastAsia="宋体"/>
        </w:rPr>
        <w:sectPr>
          <w:pgSz w:w="11910" w:h="16840"/>
          <w:pgMar w:top="1580" w:right="1280" w:bottom="460" w:left="1600" w:header="0" w:footer="267" w:gutter="0"/>
        </w:sectPr>
      </w:pPr>
    </w:p>
    <w:p>
      <w:pPr>
        <w:pStyle w:val="5"/>
        <w:rPr>
          <w:rFonts w:ascii="宋体"/>
          <w:sz w:val="20"/>
        </w:rPr>
      </w:pPr>
    </w:p>
    <w:p>
      <w:pPr>
        <w:pStyle w:val="5"/>
        <w:spacing w:before="10"/>
        <w:rPr>
          <w:rFonts w:ascii="宋体"/>
          <w:sz w:val="22"/>
        </w:rPr>
      </w:pPr>
    </w:p>
    <w:p>
      <w:pPr>
        <w:pStyle w:val="5"/>
        <w:spacing w:before="55"/>
        <w:ind w:left="740"/>
      </w:pPr>
      <w:r>
        <w:rPr>
          <w:spacing w:val="-27"/>
        </w:rPr>
        <w:t xml:space="preserve">截至 </w:t>
      </w:r>
      <w:r>
        <w:t>2021</w:t>
      </w:r>
      <w:r>
        <w:rPr>
          <w:spacing w:val="-53"/>
        </w:rPr>
        <w:t xml:space="preserve"> 年 </w:t>
      </w:r>
      <w:r>
        <w:t>12</w:t>
      </w:r>
      <w:r>
        <w:rPr>
          <w:spacing w:val="-53"/>
        </w:rPr>
        <w:t xml:space="preserve"> 月 </w:t>
      </w:r>
      <w:r>
        <w:t>31</w:t>
      </w:r>
      <w:r>
        <w:rPr>
          <w:spacing w:val="-16"/>
        </w:rPr>
        <w:t xml:space="preserve"> 日，本单位共有车辆 </w:t>
      </w:r>
      <w:r>
        <w:t>16</w:t>
      </w:r>
      <w:r>
        <w:rPr>
          <w:spacing w:val="-15"/>
        </w:rPr>
        <w:t xml:space="preserve"> 辆,其中，</w:t>
      </w:r>
    </w:p>
    <w:p>
      <w:pPr>
        <w:pStyle w:val="5"/>
        <w:spacing w:before="190"/>
        <w:ind w:left="101"/>
        <w:jc w:val="both"/>
      </w:pPr>
      <w:r>
        <w:rPr>
          <w:spacing w:val="-8"/>
        </w:rPr>
        <w:t xml:space="preserve">符合规定领导干部用车 </w:t>
      </w:r>
      <w:r>
        <w:t>0</w:t>
      </w:r>
      <w:r>
        <w:rPr>
          <w:spacing w:val="-26"/>
        </w:rPr>
        <w:t xml:space="preserve"> 辆、机要通信用车 </w:t>
      </w:r>
      <w:r>
        <w:t>0</w:t>
      </w:r>
      <w:r>
        <w:rPr>
          <w:spacing w:val="-21"/>
        </w:rPr>
        <w:t xml:space="preserve"> 辆、应急保障用</w:t>
      </w:r>
    </w:p>
    <w:p>
      <w:pPr>
        <w:pStyle w:val="5"/>
        <w:spacing w:before="190"/>
        <w:ind w:left="101"/>
        <w:jc w:val="both"/>
      </w:pPr>
      <w:r>
        <w:rPr>
          <w:spacing w:val="-42"/>
        </w:rPr>
        <w:t xml:space="preserve">车 </w:t>
      </w:r>
      <w:r>
        <w:t>0</w:t>
      </w:r>
      <w:r>
        <w:rPr>
          <w:spacing w:val="-23"/>
        </w:rPr>
        <w:t xml:space="preserve"> 辆、执法执勤用车 </w:t>
      </w:r>
      <w:r>
        <w:t>8</w:t>
      </w:r>
      <w:r>
        <w:rPr>
          <w:spacing w:val="-20"/>
        </w:rPr>
        <w:t xml:space="preserve"> 辆、特种专业技术用车 </w:t>
      </w:r>
      <w:r>
        <w:t>0</w:t>
      </w:r>
      <w:r>
        <w:rPr>
          <w:spacing w:val="-23"/>
        </w:rPr>
        <w:t xml:space="preserve"> 辆、离退休</w:t>
      </w:r>
    </w:p>
    <w:p>
      <w:pPr>
        <w:pStyle w:val="5"/>
        <w:spacing w:before="190"/>
        <w:ind w:left="101"/>
        <w:jc w:val="both"/>
      </w:pPr>
      <w:r>
        <w:rPr>
          <w:spacing w:val="-17"/>
        </w:rPr>
        <w:t xml:space="preserve">干部用车 </w:t>
      </w:r>
      <w:r>
        <w:t>0</w:t>
      </w:r>
      <w:r>
        <w:rPr>
          <w:spacing w:val="-32"/>
        </w:rPr>
        <w:t xml:space="preserve"> 辆、其他用车 </w:t>
      </w:r>
      <w:r>
        <w:t>8</w:t>
      </w:r>
      <w:r>
        <w:rPr>
          <w:spacing w:val="-14"/>
        </w:rPr>
        <w:t xml:space="preserve"> 辆，其他用车主要是运送机要文件</w:t>
      </w:r>
    </w:p>
    <w:p>
      <w:pPr>
        <w:pStyle w:val="5"/>
        <w:spacing w:before="190"/>
        <w:ind w:left="101"/>
        <w:jc w:val="both"/>
      </w:pPr>
      <w:r>
        <w:t>及接待重要公务活动、参加外事活动等；单位价值 50 万元以</w:t>
      </w:r>
    </w:p>
    <w:p>
      <w:pPr>
        <w:pStyle w:val="5"/>
        <w:spacing w:before="190"/>
        <w:ind w:left="101"/>
        <w:jc w:val="both"/>
      </w:pPr>
      <w:r>
        <w:rPr>
          <w:spacing w:val="-14"/>
        </w:rPr>
        <w:t xml:space="preserve">上通用设备 </w:t>
      </w:r>
      <w:r>
        <w:t>0</w:t>
      </w:r>
      <w:r>
        <w:rPr>
          <w:spacing w:val="-39"/>
        </w:rPr>
        <w:t xml:space="preserve"> 台</w:t>
      </w:r>
      <w:r>
        <w:t>（套）</w:t>
      </w:r>
      <w:r>
        <w:rPr>
          <w:spacing w:val="-14"/>
        </w:rPr>
        <w:t xml:space="preserve">;单位价值 </w:t>
      </w:r>
      <w:r>
        <w:t>100</w:t>
      </w:r>
      <w:r>
        <w:rPr>
          <w:spacing w:val="-18"/>
        </w:rPr>
        <w:t xml:space="preserve"> 万元以上专用设备 </w:t>
      </w:r>
      <w:r>
        <w:t>0</w:t>
      </w:r>
      <w:r>
        <w:rPr>
          <w:spacing w:val="-40"/>
        </w:rPr>
        <w:t xml:space="preserve"> 台</w:t>
      </w:r>
    </w:p>
    <w:p>
      <w:pPr>
        <w:pStyle w:val="5"/>
        <w:spacing w:before="190"/>
        <w:ind w:left="101"/>
        <w:jc w:val="both"/>
      </w:pPr>
      <w:r>
        <w:t>（套</w:t>
      </w:r>
      <w:r>
        <w:rPr>
          <w:spacing w:val="-159"/>
        </w:rPr>
        <w:t>）</w:t>
      </w:r>
      <w:r>
        <w:t>。</w:t>
      </w:r>
    </w:p>
    <w:p>
      <w:pPr>
        <w:pStyle w:val="5"/>
        <w:spacing w:before="190"/>
        <w:ind w:left="740"/>
        <w:rPr>
          <w:rFonts w:hint="eastAsia" w:ascii="黑体" w:eastAsia="黑体"/>
        </w:rPr>
      </w:pPr>
      <w:r>
        <w:rPr>
          <w:rFonts w:hint="eastAsia" w:ascii="黑体" w:eastAsia="黑体"/>
        </w:rPr>
        <w:t>十一、预算绩效情况说明</w:t>
      </w:r>
    </w:p>
    <w:p>
      <w:pPr>
        <w:pStyle w:val="5"/>
        <w:spacing w:before="190" w:line="350" w:lineRule="auto"/>
        <w:ind w:left="101" w:right="419" w:firstLine="638"/>
      </w:pPr>
      <w:r>
        <w:rPr>
          <w:rFonts w:hint="eastAsia" w:ascii="宋体" w:hAnsi="宋体" w:eastAsia="宋体"/>
        </w:rPr>
        <w:t>（一</w:t>
      </w:r>
      <w:r>
        <w:rPr>
          <w:rFonts w:hint="eastAsia" w:ascii="宋体" w:hAnsi="宋体" w:eastAsia="宋体"/>
          <w:spacing w:val="-67"/>
        </w:rPr>
        <w:t>）</w:t>
      </w:r>
      <w:r>
        <w:rPr>
          <w:rFonts w:hint="eastAsia" w:ascii="宋体" w:hAnsi="宋体" w:eastAsia="宋体"/>
          <w:spacing w:val="-6"/>
        </w:rPr>
        <w:t>预算绩效管理工作开展情况。</w:t>
      </w:r>
      <w:r>
        <w:t>根据预算绩效管理要</w:t>
      </w:r>
      <w:r>
        <w:rPr>
          <w:spacing w:val="-4"/>
        </w:rPr>
        <w:t xml:space="preserve">求，我单位按照“谁用款、谁评价”的原则，组织对 </w:t>
      </w:r>
      <w:r>
        <w:t>2021</w:t>
      </w:r>
      <w:r>
        <w:rPr>
          <w:spacing w:val="-38"/>
        </w:rPr>
        <w:t xml:space="preserve"> 年</w:t>
      </w:r>
    </w:p>
    <w:p>
      <w:pPr>
        <w:pStyle w:val="5"/>
        <w:spacing w:before="2" w:line="350" w:lineRule="auto"/>
        <w:ind w:left="101" w:right="419"/>
        <w:jc w:val="both"/>
      </w:pPr>
      <w:r>
        <w:rPr>
          <w:spacing w:val="-9"/>
        </w:rPr>
        <w:t xml:space="preserve">度市级预算项目支出进行全面自评，涵盖项目 </w:t>
      </w:r>
      <w:r>
        <w:t>3</w:t>
      </w:r>
      <w:r>
        <w:rPr>
          <w:spacing w:val="-24"/>
        </w:rPr>
        <w:t xml:space="preserve"> 个；涉及预算</w:t>
      </w:r>
      <w:r>
        <w:rPr>
          <w:spacing w:val="-43"/>
        </w:rPr>
        <w:t xml:space="preserve">资金 </w:t>
      </w:r>
      <w:r>
        <w:t>314.98</w:t>
      </w:r>
      <w:r>
        <w:rPr>
          <w:spacing w:val="-15"/>
        </w:rPr>
        <w:t xml:space="preserve"> 万元，占单位预算项目支出总额的 </w:t>
      </w:r>
      <w:r>
        <w:t>100%。</w:t>
      </w:r>
    </w:p>
    <w:p>
      <w:pPr>
        <w:pStyle w:val="5"/>
        <w:spacing w:before="3" w:line="350" w:lineRule="auto"/>
        <w:ind w:left="101" w:right="262" w:firstLine="638"/>
      </w:pPr>
      <w:r>
        <w:rPr>
          <w:spacing w:val="-7"/>
        </w:rPr>
        <w:t>组织对“ 中央财政森林抚育”、“ 中央财政造林补贴” “2020-2021</w:t>
      </w:r>
      <w:r>
        <w:rPr>
          <w:spacing w:val="-18"/>
        </w:rPr>
        <w:t xml:space="preserve"> 镇村两级防火人员劳务费”等 </w:t>
      </w:r>
      <w:r>
        <w:t>3</w:t>
      </w:r>
      <w:r>
        <w:rPr>
          <w:spacing w:val="-12"/>
        </w:rPr>
        <w:t xml:space="preserve"> 个项目开展了重</w:t>
      </w:r>
    </w:p>
    <w:p>
      <w:pPr>
        <w:pStyle w:val="5"/>
        <w:spacing w:before="3"/>
        <w:ind w:left="101"/>
      </w:pPr>
      <w:r>
        <w:t>点绩效评价，涉及预算资金 314.98 万元。</w:t>
      </w:r>
    </w:p>
    <w:p>
      <w:pPr>
        <w:pStyle w:val="5"/>
        <w:spacing w:before="190"/>
        <w:ind w:left="740"/>
      </w:pPr>
      <w:r>
        <w:rPr>
          <w:rFonts w:hint="eastAsia" w:ascii="宋体" w:eastAsia="宋体"/>
        </w:rPr>
        <w:t>（二</w:t>
      </w:r>
      <w:r>
        <w:rPr>
          <w:rFonts w:hint="eastAsia" w:ascii="宋体" w:eastAsia="宋体"/>
          <w:spacing w:val="-67"/>
        </w:rPr>
        <w:t>）</w:t>
      </w:r>
      <w:r>
        <w:rPr>
          <w:rFonts w:hint="eastAsia" w:ascii="宋体" w:eastAsia="宋体"/>
          <w:spacing w:val="-8"/>
        </w:rPr>
        <w:t>项目绩效自评结果。</w:t>
      </w:r>
      <w:r>
        <w:t>招远市自然资源和规划局本级</w:t>
      </w:r>
    </w:p>
    <w:p>
      <w:pPr>
        <w:pStyle w:val="5"/>
        <w:spacing w:before="190" w:line="350" w:lineRule="auto"/>
        <w:ind w:left="101" w:right="418"/>
        <w:jc w:val="both"/>
      </w:pPr>
      <w:r>
        <w:rPr>
          <w:spacing w:val="0"/>
          <w:w w:val="99"/>
        </w:rPr>
        <w:t>20</w:t>
      </w:r>
      <w:r>
        <w:rPr>
          <w:spacing w:val="-2"/>
          <w:w w:val="99"/>
        </w:rPr>
        <w:t>2</w:t>
      </w:r>
      <w:r>
        <w:rPr>
          <w:w w:val="99"/>
        </w:rPr>
        <w:t>1</w:t>
      </w:r>
      <w:r>
        <w:rPr>
          <w:spacing w:val="-80"/>
        </w:rPr>
        <w:t xml:space="preserve"> </w:t>
      </w:r>
      <w:r>
        <w:rPr>
          <w:w w:val="99"/>
        </w:rPr>
        <w:t>年度市级预算项目支出绩效自评的</w:t>
      </w:r>
      <w:r>
        <w:rPr>
          <w:spacing w:val="-81"/>
        </w:rPr>
        <w:t xml:space="preserve"> </w:t>
      </w:r>
      <w:r>
        <w:rPr>
          <w:w w:val="99"/>
        </w:rPr>
        <w:t>3</w:t>
      </w:r>
      <w:r>
        <w:rPr>
          <w:spacing w:val="-80"/>
        </w:rPr>
        <w:t xml:space="preserve"> </w:t>
      </w:r>
      <w:r>
        <w:rPr>
          <w:spacing w:val="-27"/>
          <w:w w:val="99"/>
        </w:rPr>
        <w:t>个项目中，</w:t>
      </w:r>
      <w:r>
        <w:rPr>
          <w:w w:val="99"/>
        </w:rPr>
        <w:t>3</w:t>
      </w:r>
      <w:r>
        <w:rPr>
          <w:spacing w:val="-80"/>
        </w:rPr>
        <w:t xml:space="preserve"> </w:t>
      </w:r>
      <w:r>
        <w:rPr>
          <w:w w:val="99"/>
        </w:rPr>
        <w:t>个项目</w:t>
      </w:r>
      <w:r>
        <w:rPr>
          <w:spacing w:val="-13"/>
          <w:w w:val="95"/>
        </w:rPr>
        <w:t xml:space="preserve">自评等级为优。从自评情况看，项目支出绩效管理的重视程度 </w:t>
      </w:r>
      <w:r>
        <w:rPr>
          <w:spacing w:val="-15"/>
          <w:w w:val="95"/>
        </w:rPr>
        <w:t xml:space="preserve">进一步提升，大部分项目有序开展，执行和完成情况较好，资 </w:t>
      </w:r>
      <w:r>
        <w:rPr>
          <w:spacing w:val="-17"/>
          <w:w w:val="95"/>
        </w:rPr>
        <w:t xml:space="preserve">金使用比较规范，但也存在部分项目产出指标低于预期、项目 </w:t>
      </w:r>
      <w:r>
        <w:rPr>
          <w:spacing w:val="-17"/>
        </w:rPr>
        <w:t>实施进展慢等问题。</w:t>
      </w:r>
    </w:p>
    <w:p>
      <w:pPr>
        <w:spacing w:after="0" w:line="350" w:lineRule="auto"/>
        <w:jc w:val="both"/>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line="350" w:lineRule="auto"/>
        <w:ind w:left="101" w:right="262" w:firstLine="638"/>
      </w:pPr>
      <w:r>
        <w:rPr>
          <w:spacing w:val="-7"/>
        </w:rPr>
        <w:t xml:space="preserve">今年在单位决算中反映了 </w:t>
      </w:r>
      <w:r>
        <w:t>2021</w:t>
      </w:r>
      <w:r>
        <w:rPr>
          <w:spacing w:val="-9"/>
        </w:rPr>
        <w:t xml:space="preserve"> 年度预算项目支出绩效自</w:t>
      </w:r>
      <w:r>
        <w:rPr>
          <w:spacing w:val="-6"/>
        </w:rPr>
        <w:t>评情况，以及“中央财政森林抚育”、“中央财政造林补贴” “2020-2021</w:t>
      </w:r>
      <w:r>
        <w:rPr>
          <w:spacing w:val="-18"/>
        </w:rPr>
        <w:t xml:space="preserve"> 镇村两级防火人员劳务费”等 </w:t>
      </w:r>
      <w:r>
        <w:t>3</w:t>
      </w:r>
      <w:r>
        <w:rPr>
          <w:spacing w:val="-12"/>
        </w:rPr>
        <w:t xml:space="preserve"> 个项目的绩效自评结果。</w:t>
      </w:r>
    </w:p>
    <w:p>
      <w:pPr>
        <w:pStyle w:val="5"/>
        <w:spacing w:before="5" w:line="350" w:lineRule="auto"/>
        <w:ind w:left="101" w:right="262" w:firstLine="638"/>
      </w:pPr>
      <w:r>
        <w:t>1、中央财政森林抚育项目绩效自评综述：根据年初设定</w:t>
      </w:r>
      <w:r>
        <w:rPr>
          <w:spacing w:val="-15"/>
        </w:rPr>
        <w:t xml:space="preserve">的绩效目标，项目自评得分为 </w:t>
      </w:r>
      <w:r>
        <w:t>100</w:t>
      </w:r>
      <w:r>
        <w:rPr>
          <w:spacing w:val="-26"/>
        </w:rPr>
        <w:t xml:space="preserve"> 分。全年预算数为 </w:t>
      </w:r>
      <w:r>
        <w:t>15</w:t>
      </w:r>
      <w:r>
        <w:rPr>
          <w:spacing w:val="-21"/>
        </w:rPr>
        <w:t xml:space="preserve"> 万元， </w:t>
      </w:r>
      <w:r>
        <w:rPr>
          <w:spacing w:val="-34"/>
        </w:rPr>
        <w:t xml:space="preserve">执行数为 </w:t>
      </w:r>
      <w:r>
        <w:t>15</w:t>
      </w:r>
      <w:r>
        <w:rPr>
          <w:spacing w:val="-30"/>
        </w:rPr>
        <w:t xml:space="preserve"> 万元，完成预算的 </w:t>
      </w:r>
      <w:r>
        <w:t>100</w:t>
      </w:r>
      <w:r>
        <w:rPr>
          <w:spacing w:val="-11"/>
        </w:rPr>
        <w:t xml:space="preserve">%。项目绩效目标完成情况： </w:t>
      </w:r>
      <w:r>
        <w:rPr>
          <w:spacing w:val="-25"/>
        </w:rPr>
        <w:t xml:space="preserve">抚育面积 </w:t>
      </w:r>
      <w:r>
        <w:t>1000</w:t>
      </w:r>
      <w:r>
        <w:rPr>
          <w:spacing w:val="-15"/>
        </w:rPr>
        <w:t xml:space="preserve"> 亩，每亩抚育中央财政补助标准 </w:t>
      </w:r>
      <w:r>
        <w:t>150</w:t>
      </w:r>
      <w:r>
        <w:rPr>
          <w:spacing w:val="-17"/>
        </w:rPr>
        <w:t xml:space="preserve"> 元，抚育完成合格率≥</w:t>
      </w:r>
      <w:r>
        <w:rPr>
          <w:spacing w:val="-12"/>
        </w:rPr>
        <w:t>100%</w:t>
      </w:r>
      <w:r>
        <w:rPr>
          <w:spacing w:val="-4"/>
        </w:rPr>
        <w:t>，抚育任务当期任务完成率≥</w:t>
      </w:r>
      <w:r>
        <w:rPr>
          <w:spacing w:val="-12"/>
        </w:rPr>
        <w:t>100</w:t>
      </w:r>
      <w:r>
        <w:rPr>
          <w:spacing w:val="-5"/>
        </w:rPr>
        <w:t>%，带动就</w:t>
      </w:r>
      <w:r>
        <w:rPr>
          <w:spacing w:val="-25"/>
        </w:rPr>
        <w:t xml:space="preserve">业人数 </w:t>
      </w:r>
      <w:r>
        <w:t>100</w:t>
      </w:r>
      <w:r>
        <w:rPr>
          <w:spacing w:val="-10"/>
        </w:rPr>
        <w:t xml:space="preserve"> 人，抚育补助政策宣传满意度≥</w:t>
      </w:r>
      <w:r>
        <w:t>80%。</w:t>
      </w:r>
    </w:p>
    <w:p>
      <w:pPr>
        <w:pStyle w:val="5"/>
        <w:spacing w:before="9" w:line="350" w:lineRule="auto"/>
        <w:ind w:left="101" w:right="262" w:firstLine="638"/>
      </w:pPr>
      <w:r>
        <w:t>2、中央财政造林补贴项目绩效自评综述：根据年初设定</w:t>
      </w:r>
      <w:r>
        <w:rPr>
          <w:spacing w:val="-15"/>
        </w:rPr>
        <w:t xml:space="preserve">的绩效目标，项目自评得分为 </w:t>
      </w:r>
      <w:r>
        <w:t>100</w:t>
      </w:r>
      <w:r>
        <w:rPr>
          <w:spacing w:val="-26"/>
        </w:rPr>
        <w:t xml:space="preserve"> 分。全年预算数为 </w:t>
      </w:r>
      <w:r>
        <w:t>34</w:t>
      </w:r>
      <w:r>
        <w:rPr>
          <w:spacing w:val="-21"/>
        </w:rPr>
        <w:t xml:space="preserve"> 万元， </w:t>
      </w:r>
      <w:r>
        <w:rPr>
          <w:spacing w:val="-34"/>
        </w:rPr>
        <w:t xml:space="preserve">执行数为 </w:t>
      </w:r>
      <w:r>
        <w:t>34</w:t>
      </w:r>
      <w:r>
        <w:rPr>
          <w:spacing w:val="-30"/>
        </w:rPr>
        <w:t xml:space="preserve"> 万元，完成预算的 </w:t>
      </w:r>
      <w:r>
        <w:t>100</w:t>
      </w:r>
      <w:r>
        <w:rPr>
          <w:spacing w:val="-11"/>
        </w:rPr>
        <w:t xml:space="preserve">%。项目绩效目标完成情况： </w:t>
      </w:r>
      <w:r>
        <w:rPr>
          <w:spacing w:val="-25"/>
        </w:rPr>
        <w:t xml:space="preserve">造林面积 </w:t>
      </w:r>
      <w:r>
        <w:t>1000</w:t>
      </w:r>
      <w:r>
        <w:rPr>
          <w:spacing w:val="-15"/>
        </w:rPr>
        <w:t xml:space="preserve"> 亩，每亩造林中央财政补助标准 </w:t>
      </w:r>
      <w:r>
        <w:t>340</w:t>
      </w:r>
      <w:r>
        <w:rPr>
          <w:spacing w:val="-17"/>
        </w:rPr>
        <w:t xml:space="preserve"> 元，造林完成合格率≥</w:t>
      </w:r>
      <w:r>
        <w:rPr>
          <w:spacing w:val="-12"/>
        </w:rPr>
        <w:t>100%</w:t>
      </w:r>
      <w:r>
        <w:rPr>
          <w:spacing w:val="-4"/>
        </w:rPr>
        <w:t>，造林任务当期任务完成率≥</w:t>
      </w:r>
      <w:r>
        <w:rPr>
          <w:spacing w:val="-12"/>
        </w:rPr>
        <w:t>100</w:t>
      </w:r>
      <w:r>
        <w:rPr>
          <w:spacing w:val="-5"/>
        </w:rPr>
        <w:t>%，带动就</w:t>
      </w:r>
      <w:r>
        <w:rPr>
          <w:spacing w:val="-25"/>
        </w:rPr>
        <w:t xml:space="preserve">业人数 </w:t>
      </w:r>
      <w:r>
        <w:t>187</w:t>
      </w:r>
      <w:r>
        <w:rPr>
          <w:spacing w:val="-10"/>
        </w:rPr>
        <w:t xml:space="preserve"> 人，造林补助政策宣传满意度≥</w:t>
      </w:r>
      <w:r>
        <w:t>80%。</w:t>
      </w:r>
    </w:p>
    <w:p>
      <w:pPr>
        <w:pStyle w:val="5"/>
        <w:spacing w:before="8" w:line="350" w:lineRule="auto"/>
        <w:ind w:left="101" w:right="419" w:firstLine="638"/>
      </w:pPr>
      <w:r>
        <w:rPr>
          <w:spacing w:val="5"/>
        </w:rPr>
        <w:t>3、</w:t>
      </w:r>
      <w:r>
        <w:t>2020-2021</w:t>
      </w:r>
      <w:r>
        <w:rPr>
          <w:spacing w:val="-5"/>
        </w:rPr>
        <w:t xml:space="preserve"> 镇村两级防火人员劳务费项目绩效自评综</w:t>
      </w:r>
      <w:r>
        <w:rPr>
          <w:spacing w:val="-15"/>
        </w:rPr>
        <w:t xml:space="preserve">述：根据年初设定的绩效目标，项目自评得分为 </w:t>
      </w:r>
      <w:r>
        <w:t>100</w:t>
      </w:r>
      <w:r>
        <w:rPr>
          <w:spacing w:val="-28"/>
        </w:rPr>
        <w:t xml:space="preserve"> 分。全年</w:t>
      </w:r>
    </w:p>
    <w:p>
      <w:pPr>
        <w:pStyle w:val="5"/>
        <w:spacing w:before="3"/>
        <w:ind w:left="101"/>
      </w:pPr>
      <w:r>
        <w:t>预算数为 265.98 万元，执行数为 265.98 万元，完成预算的</w:t>
      </w:r>
    </w:p>
    <w:p>
      <w:pPr>
        <w:pStyle w:val="5"/>
        <w:spacing w:before="190"/>
        <w:ind w:left="101"/>
      </w:pPr>
      <w:r>
        <w:t>100%。项目绩效目标完成情况：全年完成对 14 个镇街、225</w:t>
      </w:r>
    </w:p>
    <w:p>
      <w:pPr>
        <w:pStyle w:val="5"/>
        <w:spacing w:before="190"/>
        <w:ind w:left="101"/>
      </w:pPr>
      <w:r>
        <w:t>个重点村庄的防火人员劳务费发放，共计 265.975 万元。</w:t>
      </w:r>
    </w:p>
    <w:p>
      <w:pPr>
        <w:spacing w:after="0"/>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line="350" w:lineRule="auto"/>
        <w:ind w:left="101" w:right="421" w:firstLine="638"/>
      </w:pPr>
      <w:r>
        <w:t>2021 年度预算项目支出绩效自评情况汇总表和市级预算项目支出绩效自评表详见“第五部分 附件”。</w:t>
      </w:r>
    </w:p>
    <w:p>
      <w:pPr>
        <w:pStyle w:val="5"/>
        <w:spacing w:before="2"/>
        <w:ind w:left="740"/>
      </w:pPr>
      <w:r>
        <w:rPr>
          <w:rFonts w:hint="eastAsia" w:ascii="宋体" w:hAnsi="宋体" w:eastAsia="宋体"/>
        </w:rPr>
        <w:t>（三</w:t>
      </w:r>
      <w:r>
        <w:rPr>
          <w:rFonts w:hint="eastAsia" w:ascii="宋体" w:hAnsi="宋体" w:eastAsia="宋体"/>
          <w:spacing w:val="-147"/>
        </w:rPr>
        <w:t>）</w:t>
      </w:r>
      <w:r>
        <w:rPr>
          <w:rFonts w:hint="eastAsia" w:ascii="宋体" w:hAnsi="宋体" w:eastAsia="宋体"/>
        </w:rPr>
        <w:t>重点绩效评价项目评价结果</w:t>
      </w:r>
      <w:r>
        <w:rPr>
          <w:rFonts w:hint="eastAsia" w:ascii="宋体" w:hAnsi="宋体" w:eastAsia="宋体"/>
          <w:spacing w:val="-307"/>
        </w:rPr>
        <w:t>。</w:t>
      </w:r>
      <w:r>
        <w:rPr>
          <w:spacing w:val="-16"/>
        </w:rPr>
        <w:t>“中央财政森林抚育”、</w:t>
      </w:r>
    </w:p>
    <w:p>
      <w:pPr>
        <w:pStyle w:val="5"/>
        <w:spacing w:before="190" w:line="350" w:lineRule="auto"/>
        <w:ind w:left="101" w:right="262"/>
      </w:pPr>
      <w:r>
        <w:rPr>
          <w:w w:val="99"/>
        </w:rPr>
        <w:t>“中央财政造林补贴</w:t>
      </w:r>
      <w:r>
        <w:rPr>
          <w:spacing w:val="-108"/>
          <w:w w:val="99"/>
        </w:rPr>
        <w:t>”“</w:t>
      </w:r>
      <w:r>
        <w:rPr>
          <w:spacing w:val="0"/>
          <w:w w:val="99"/>
        </w:rPr>
        <w:t>20</w:t>
      </w:r>
      <w:r>
        <w:rPr>
          <w:spacing w:val="-2"/>
          <w:w w:val="99"/>
        </w:rPr>
        <w:t>2</w:t>
      </w:r>
      <w:r>
        <w:rPr>
          <w:spacing w:val="0"/>
          <w:w w:val="99"/>
        </w:rPr>
        <w:t>0-</w:t>
      </w:r>
      <w:r>
        <w:rPr>
          <w:spacing w:val="-2"/>
          <w:w w:val="99"/>
        </w:rPr>
        <w:t>2</w:t>
      </w:r>
      <w:r>
        <w:rPr>
          <w:spacing w:val="0"/>
          <w:w w:val="99"/>
        </w:rPr>
        <w:t>02</w:t>
      </w:r>
      <w:r>
        <w:rPr>
          <w:w w:val="99"/>
        </w:rPr>
        <w:t>1</w:t>
      </w:r>
      <w:r>
        <w:rPr>
          <w:spacing w:val="-80"/>
        </w:rPr>
        <w:t xml:space="preserve"> </w:t>
      </w:r>
      <w:r>
        <w:rPr>
          <w:w w:val="99"/>
        </w:rPr>
        <w:t>镇村两级防火人员劳务费”</w:t>
      </w:r>
      <w:r>
        <w:rPr>
          <w:spacing w:val="-7"/>
        </w:rPr>
        <w:t xml:space="preserve">项目，绩效评价综合得分为 </w:t>
      </w:r>
      <w:r>
        <w:t>100</w:t>
      </w:r>
      <w:r>
        <w:rPr>
          <w:spacing w:val="-12"/>
        </w:rPr>
        <w:t xml:space="preserve"> 分，等级为优。</w:t>
      </w:r>
    </w:p>
    <w:p>
      <w:pPr>
        <w:pStyle w:val="5"/>
        <w:spacing w:before="3"/>
        <w:ind w:left="740"/>
      </w:pPr>
      <w:r>
        <w:t>绩效评价报告详见“第五部分 附件”。</w:t>
      </w:r>
    </w:p>
    <w:p>
      <w:pPr>
        <w:spacing w:after="0"/>
        <w:sectPr>
          <w:pgSz w:w="11910" w:h="16840"/>
          <w:pgMar w:top="1580" w:right="1280" w:bottom="460" w:left="1600" w:header="0" w:footer="267" w:gutter="0"/>
        </w:sect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9"/>
        <w:rPr>
          <w:sz w:val="29"/>
        </w:rPr>
      </w:pPr>
    </w:p>
    <w:p>
      <w:pPr>
        <w:spacing w:before="0" w:line="709" w:lineRule="exact"/>
        <w:ind w:left="641" w:right="0" w:firstLine="0"/>
        <w:jc w:val="left"/>
        <w:rPr>
          <w:rFonts w:hint="eastAsia" w:ascii="方正小标宋简体" w:eastAsia="方正小标宋简体"/>
          <w:sz w:val="42"/>
        </w:rPr>
      </w:pPr>
      <w:r>
        <w:rPr>
          <w:rFonts w:hint="eastAsia" w:ascii="方正小标宋简体" w:eastAsia="方正小标宋简体"/>
          <w:sz w:val="42"/>
        </w:rPr>
        <w:t>第 四 部 分</w:t>
      </w:r>
    </w:p>
    <w:p>
      <w:pPr>
        <w:pStyle w:val="5"/>
        <w:rPr>
          <w:rFonts w:ascii="方正小标宋简体"/>
          <w:sz w:val="20"/>
        </w:rPr>
      </w:pPr>
    </w:p>
    <w:p>
      <w:pPr>
        <w:pStyle w:val="5"/>
        <w:rPr>
          <w:rFonts w:ascii="方正小标宋简体"/>
          <w:sz w:val="20"/>
        </w:rPr>
      </w:pPr>
    </w:p>
    <w:p>
      <w:pPr>
        <w:pStyle w:val="5"/>
        <w:rPr>
          <w:rFonts w:ascii="方正小标宋简体"/>
          <w:sz w:val="20"/>
        </w:rPr>
      </w:pPr>
    </w:p>
    <w:p>
      <w:pPr>
        <w:pStyle w:val="5"/>
        <w:rPr>
          <w:rFonts w:ascii="方正小标宋简体"/>
          <w:sz w:val="20"/>
        </w:rPr>
      </w:pPr>
    </w:p>
    <w:p>
      <w:pPr>
        <w:pStyle w:val="5"/>
        <w:rPr>
          <w:rFonts w:ascii="方正小标宋简体"/>
          <w:sz w:val="20"/>
        </w:rPr>
      </w:pPr>
    </w:p>
    <w:p>
      <w:pPr>
        <w:pStyle w:val="5"/>
        <w:spacing w:before="15"/>
        <w:rPr>
          <w:rFonts w:ascii="方正小标宋简体"/>
          <w:sz w:val="21"/>
        </w:rPr>
      </w:pPr>
    </w:p>
    <w:p>
      <w:pPr>
        <w:spacing w:before="0" w:line="796" w:lineRule="exact"/>
        <w:ind w:left="0" w:right="441" w:firstLine="0"/>
        <w:jc w:val="center"/>
        <w:rPr>
          <w:rFonts w:hint="eastAsia" w:ascii="方正小标宋简体" w:eastAsia="方正小标宋简体"/>
          <w:sz w:val="48"/>
        </w:rPr>
      </w:pPr>
      <w:r>
        <w:rPr>
          <w:rFonts w:hint="eastAsia" w:ascii="方正小标宋简体" w:eastAsia="方正小标宋简体"/>
          <w:sz w:val="48"/>
        </w:rPr>
        <w:t>名 词 解 释</w:t>
      </w:r>
    </w:p>
    <w:p>
      <w:pPr>
        <w:spacing w:after="0" w:line="796" w:lineRule="exact"/>
        <w:jc w:val="center"/>
        <w:rPr>
          <w:rFonts w:hint="eastAsia" w:ascii="方正小标宋简体" w:eastAsia="方正小标宋简体"/>
          <w:sz w:val="48"/>
        </w:rPr>
        <w:sectPr>
          <w:pgSz w:w="11910" w:h="16840"/>
          <w:pgMar w:top="1580" w:right="1280" w:bottom="460" w:left="1600" w:header="0" w:footer="267" w:gutter="0"/>
        </w:sectPr>
      </w:pPr>
    </w:p>
    <w:p>
      <w:pPr>
        <w:pStyle w:val="5"/>
        <w:rPr>
          <w:rFonts w:ascii="方正小标宋简体"/>
          <w:sz w:val="20"/>
        </w:rPr>
      </w:pPr>
    </w:p>
    <w:p>
      <w:pPr>
        <w:pStyle w:val="5"/>
        <w:spacing w:before="7"/>
        <w:rPr>
          <w:rFonts w:ascii="方正小标宋简体"/>
          <w:sz w:val="12"/>
        </w:rPr>
      </w:pPr>
    </w:p>
    <w:p>
      <w:pPr>
        <w:pStyle w:val="5"/>
        <w:spacing w:before="54" w:line="350" w:lineRule="auto"/>
        <w:ind w:left="101" w:right="683" w:firstLine="628"/>
        <w:jc w:val="both"/>
      </w:pPr>
      <w:r>
        <w:rPr>
          <w:rFonts w:hint="eastAsia" w:ascii="黑体" w:eastAsia="黑体"/>
          <w:spacing w:val="-3"/>
          <w:w w:val="95"/>
        </w:rPr>
        <w:t>一、财政拨款收入：</w:t>
      </w:r>
      <w:r>
        <w:rPr>
          <w:spacing w:val="-3"/>
          <w:w w:val="95"/>
        </w:rPr>
        <w:t xml:space="preserve">指单位本年度从本级财政部门取得 的财政拨款，包括一般公共预算财政拨款、政府性基金预算 </w:t>
      </w:r>
      <w:r>
        <w:rPr>
          <w:spacing w:val="-5"/>
        </w:rPr>
        <w:t>财政拨款和国有资本经营预算财政拨款。</w:t>
      </w:r>
    </w:p>
    <w:p>
      <w:pPr>
        <w:pStyle w:val="5"/>
        <w:spacing w:before="5" w:line="350" w:lineRule="auto"/>
        <w:ind w:left="101" w:right="683" w:firstLine="628"/>
        <w:jc w:val="both"/>
      </w:pPr>
      <w:r>
        <w:rPr>
          <w:rFonts w:hint="eastAsia" w:ascii="黑体" w:eastAsia="黑体"/>
          <w:spacing w:val="-3"/>
          <w:w w:val="95"/>
        </w:rPr>
        <w:t>二、上级补助收入：</w:t>
      </w:r>
      <w:r>
        <w:rPr>
          <w:spacing w:val="-3"/>
          <w:w w:val="95"/>
        </w:rPr>
        <w:t xml:space="preserve">指事业单位从主管部门和上级单位 </w:t>
      </w:r>
      <w:r>
        <w:rPr>
          <w:spacing w:val="-5"/>
        </w:rPr>
        <w:t>取得的非财政补助收入。</w:t>
      </w:r>
    </w:p>
    <w:p>
      <w:pPr>
        <w:pStyle w:val="5"/>
        <w:spacing w:before="2" w:line="350" w:lineRule="auto"/>
        <w:ind w:left="101" w:right="683" w:firstLine="628"/>
        <w:jc w:val="both"/>
      </w:pPr>
      <w:r>
        <w:rPr>
          <w:rFonts w:hint="eastAsia" w:ascii="黑体" w:eastAsia="黑体"/>
          <w:spacing w:val="-3"/>
          <w:w w:val="95"/>
        </w:rPr>
        <w:t>三、事业收入：</w:t>
      </w:r>
      <w:r>
        <w:rPr>
          <w:spacing w:val="-3"/>
          <w:w w:val="95"/>
        </w:rPr>
        <w:t xml:space="preserve">指事业单位开展专业业务活动及其辅助 活动取得的收入；包括事业单位收到的财政专户实际核拨的 </w:t>
      </w:r>
      <w:r>
        <w:rPr>
          <w:spacing w:val="-5"/>
        </w:rPr>
        <w:t>教育收费等。</w:t>
      </w:r>
    </w:p>
    <w:p>
      <w:pPr>
        <w:pStyle w:val="5"/>
        <w:spacing w:before="5" w:line="350" w:lineRule="auto"/>
        <w:ind w:left="101" w:right="685" w:firstLine="628"/>
        <w:jc w:val="both"/>
      </w:pPr>
      <w:r>
        <w:rPr>
          <w:rFonts w:hint="eastAsia" w:ascii="黑体" w:eastAsia="黑体"/>
          <w:spacing w:val="-3"/>
          <w:w w:val="95"/>
        </w:rPr>
        <w:t>四、经营收入：</w:t>
      </w:r>
      <w:r>
        <w:rPr>
          <w:spacing w:val="-3"/>
          <w:w w:val="95"/>
        </w:rPr>
        <w:t xml:space="preserve">指事业单位在专业业务活动及其辅助活 </w:t>
      </w:r>
      <w:r>
        <w:rPr>
          <w:spacing w:val="-5"/>
        </w:rPr>
        <w:t>动之外开展非独立核算经营活动取得的收入。</w:t>
      </w:r>
    </w:p>
    <w:p>
      <w:pPr>
        <w:pStyle w:val="5"/>
        <w:spacing w:before="2" w:line="350" w:lineRule="auto"/>
        <w:ind w:left="101" w:right="688" w:firstLine="628"/>
        <w:jc w:val="both"/>
      </w:pPr>
      <w:r>
        <w:rPr>
          <w:rFonts w:hint="eastAsia" w:ascii="黑体" w:eastAsia="黑体"/>
          <w:spacing w:val="-3"/>
          <w:w w:val="95"/>
        </w:rPr>
        <w:t>五、附属单位上缴收入：</w:t>
      </w:r>
      <w:r>
        <w:rPr>
          <w:spacing w:val="-3"/>
          <w:w w:val="95"/>
        </w:rPr>
        <w:t xml:space="preserve">指事业单位附属独立核算单位 </w:t>
      </w:r>
      <w:r>
        <w:rPr>
          <w:spacing w:val="-5"/>
        </w:rPr>
        <w:t>按照有关规定上缴的收入。</w:t>
      </w:r>
    </w:p>
    <w:p>
      <w:pPr>
        <w:pStyle w:val="5"/>
        <w:spacing w:before="3"/>
        <w:ind w:left="730"/>
      </w:pPr>
      <w:r>
        <w:rPr>
          <w:rFonts w:hint="eastAsia" w:ascii="黑体" w:hAnsi="黑体" w:eastAsia="黑体"/>
        </w:rPr>
        <w:t>六、其他收入：</w:t>
      </w:r>
      <w:r>
        <w:t>指单位取得的除上述“财政拨款收入”</w:t>
      </w:r>
    </w:p>
    <w:p>
      <w:pPr>
        <w:pStyle w:val="5"/>
        <w:spacing w:before="190" w:line="350" w:lineRule="auto"/>
        <w:ind w:left="101" w:right="683"/>
      </w:pPr>
      <w:r>
        <w:rPr>
          <w:spacing w:val="-4"/>
          <w:w w:val="99"/>
        </w:rPr>
        <w:t>“上级补助收入</w:t>
      </w:r>
      <w:r>
        <w:rPr>
          <w:spacing w:val="-40"/>
          <w:w w:val="99"/>
        </w:rPr>
        <w:t>”“事业收入”“经营收入</w:t>
      </w:r>
      <w:r>
        <w:rPr>
          <w:spacing w:val="-28"/>
          <w:w w:val="99"/>
        </w:rPr>
        <w:t>”“附属单位上缴收</w:t>
      </w:r>
      <w:r>
        <w:rPr>
          <w:spacing w:val="-5"/>
        </w:rPr>
        <w:t>入”等以外的各项收入。</w:t>
      </w:r>
    </w:p>
    <w:p>
      <w:pPr>
        <w:pStyle w:val="5"/>
        <w:spacing w:before="3" w:line="350" w:lineRule="auto"/>
        <w:ind w:left="101" w:right="688" w:firstLine="628"/>
        <w:jc w:val="both"/>
      </w:pPr>
      <w:r>
        <w:rPr>
          <w:rFonts w:hint="eastAsia" w:ascii="黑体" w:eastAsia="黑体"/>
          <w:spacing w:val="-3"/>
          <w:w w:val="95"/>
        </w:rPr>
        <w:t>七、使用非财政拨款结余：</w:t>
      </w:r>
      <w:r>
        <w:rPr>
          <w:spacing w:val="-3"/>
          <w:w w:val="95"/>
        </w:rPr>
        <w:t xml:space="preserve">指事业单位按照预算管理要 </w:t>
      </w:r>
      <w:r>
        <w:rPr>
          <w:spacing w:val="-5"/>
        </w:rPr>
        <w:t>求使用非财政拨款结余弥补收支差额的金额。</w:t>
      </w:r>
    </w:p>
    <w:p>
      <w:pPr>
        <w:pStyle w:val="5"/>
        <w:spacing w:before="3" w:line="350" w:lineRule="auto"/>
        <w:ind w:left="101" w:right="683" w:firstLine="628"/>
        <w:jc w:val="both"/>
      </w:pPr>
      <w:r>
        <w:rPr>
          <w:rFonts w:hint="eastAsia" w:ascii="黑体" w:eastAsia="黑体"/>
          <w:spacing w:val="-3"/>
          <w:w w:val="95"/>
        </w:rPr>
        <w:t>八、年初结转和结余：</w:t>
      </w:r>
      <w:r>
        <w:rPr>
          <w:spacing w:val="-3"/>
          <w:w w:val="95"/>
        </w:rPr>
        <w:t xml:space="preserve">指单位以前年度尚未完成、结转 到本年仍按原规定用途继续使用的资金，或项目已完成等产 </w:t>
      </w:r>
      <w:r>
        <w:rPr>
          <w:spacing w:val="-5"/>
        </w:rPr>
        <w:t>生的结余资金。</w:t>
      </w:r>
    </w:p>
    <w:p>
      <w:pPr>
        <w:pStyle w:val="5"/>
        <w:spacing w:before="4"/>
        <w:ind w:left="730"/>
      </w:pPr>
      <w:r>
        <w:rPr>
          <w:rFonts w:hint="eastAsia" w:ascii="黑体" w:eastAsia="黑体"/>
        </w:rPr>
        <w:t>九、结余分配：</w:t>
      </w:r>
      <w:r>
        <w:t>指事业单位缴纳的所得税以及从非财政</w:t>
      </w:r>
    </w:p>
    <w:p>
      <w:pPr>
        <w:spacing w:after="0"/>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ind w:left="101"/>
      </w:pPr>
      <w:r>
        <w:t>拨款结余或经营结余中提取的各类结余。</w:t>
      </w:r>
    </w:p>
    <w:p>
      <w:pPr>
        <w:pStyle w:val="5"/>
        <w:spacing w:before="190" w:line="350" w:lineRule="auto"/>
        <w:ind w:left="101" w:right="683" w:firstLine="628"/>
        <w:jc w:val="both"/>
      </w:pPr>
      <w:r>
        <w:rPr>
          <w:rFonts w:hint="eastAsia" w:ascii="黑体" w:eastAsia="黑体"/>
          <w:spacing w:val="-3"/>
          <w:w w:val="95"/>
        </w:rPr>
        <w:t>十、年末结转和结余：</w:t>
      </w:r>
      <w:r>
        <w:rPr>
          <w:spacing w:val="-3"/>
          <w:w w:val="95"/>
        </w:rPr>
        <w:t xml:space="preserve">指单位本年度或以前年度预算安 排、因客观条件发生变化未全部执行或未执行，结转到以后 </w:t>
      </w:r>
      <w:r>
        <w:rPr>
          <w:spacing w:val="-5"/>
        </w:rPr>
        <w:t>年度继续使用的资金，或项目已完成等产生的结余资金。</w:t>
      </w:r>
    </w:p>
    <w:p>
      <w:pPr>
        <w:pStyle w:val="5"/>
        <w:spacing w:before="4" w:line="350" w:lineRule="auto"/>
        <w:ind w:left="101" w:right="685" w:firstLine="628"/>
        <w:jc w:val="both"/>
      </w:pPr>
      <w:r>
        <w:rPr>
          <w:rFonts w:hint="eastAsia" w:ascii="黑体" w:eastAsia="黑体"/>
          <w:spacing w:val="-3"/>
          <w:w w:val="95"/>
        </w:rPr>
        <w:t>十一、基本支出：</w:t>
      </w:r>
      <w:r>
        <w:rPr>
          <w:spacing w:val="-3"/>
          <w:w w:val="95"/>
        </w:rPr>
        <w:t xml:space="preserve">指单位为保障机构正常运转、完成日 </w:t>
      </w:r>
      <w:r>
        <w:rPr>
          <w:spacing w:val="-5"/>
        </w:rPr>
        <w:t>常工作任务而发生的各项支出。</w:t>
      </w:r>
    </w:p>
    <w:p>
      <w:pPr>
        <w:pStyle w:val="5"/>
        <w:spacing w:before="3" w:line="350" w:lineRule="auto"/>
        <w:ind w:left="101" w:right="685" w:firstLine="628"/>
        <w:jc w:val="both"/>
      </w:pPr>
      <w:r>
        <w:rPr>
          <w:rFonts w:hint="eastAsia" w:ascii="黑体" w:eastAsia="黑体"/>
          <w:spacing w:val="-3"/>
          <w:w w:val="95"/>
        </w:rPr>
        <w:t>十二、项目支出：</w:t>
      </w:r>
      <w:r>
        <w:rPr>
          <w:spacing w:val="-3"/>
          <w:w w:val="95"/>
        </w:rPr>
        <w:t xml:space="preserve">指单位为完成特定的行政工作任务或 </w:t>
      </w:r>
      <w:r>
        <w:rPr>
          <w:spacing w:val="-5"/>
        </w:rPr>
        <w:t>事业发展目标，在基本支出之外发生的各项支出。</w:t>
      </w:r>
    </w:p>
    <w:p>
      <w:pPr>
        <w:pStyle w:val="5"/>
        <w:spacing w:before="2" w:line="350" w:lineRule="auto"/>
        <w:ind w:left="101" w:right="685" w:firstLine="628"/>
        <w:jc w:val="both"/>
      </w:pPr>
      <w:r>
        <w:rPr>
          <w:rFonts w:hint="eastAsia" w:ascii="黑体" w:eastAsia="黑体"/>
          <w:spacing w:val="-3"/>
          <w:w w:val="95"/>
        </w:rPr>
        <w:t>十三、经营支出：</w:t>
      </w:r>
      <w:r>
        <w:rPr>
          <w:spacing w:val="-3"/>
          <w:w w:val="95"/>
        </w:rPr>
        <w:t xml:space="preserve">指事业单位在专业业务活动及其辅助 </w:t>
      </w:r>
      <w:r>
        <w:rPr>
          <w:spacing w:val="-5"/>
        </w:rPr>
        <w:t>活动之外开展非独立核算经营活动发生的支出。</w:t>
      </w:r>
    </w:p>
    <w:p>
      <w:pPr>
        <w:pStyle w:val="5"/>
        <w:spacing w:before="3"/>
        <w:ind w:left="730"/>
      </w:pPr>
      <w:r>
        <w:rPr>
          <w:rFonts w:hint="eastAsia" w:ascii="黑体" w:hAnsi="黑体" w:eastAsia="黑体"/>
        </w:rPr>
        <w:t>十四、“三公”经费：</w:t>
      </w:r>
      <w:r>
        <w:t>指单位用财政拨款安排的因公出国</w:t>
      </w:r>
    </w:p>
    <w:p>
      <w:pPr>
        <w:pStyle w:val="5"/>
        <w:spacing w:before="190" w:line="350" w:lineRule="auto"/>
        <w:ind w:left="101" w:right="526"/>
      </w:pPr>
      <w:r>
        <w:rPr>
          <w:spacing w:val="-3"/>
          <w:w w:val="95"/>
        </w:rPr>
        <w:t>（</w:t>
      </w:r>
      <w:r>
        <w:rPr>
          <w:spacing w:val="-5"/>
          <w:w w:val="95"/>
        </w:rPr>
        <w:t>境</w:t>
      </w:r>
      <w:r>
        <w:rPr>
          <w:spacing w:val="-53"/>
          <w:w w:val="95"/>
        </w:rPr>
        <w:t>）</w:t>
      </w:r>
      <w:r>
        <w:rPr>
          <w:spacing w:val="-13"/>
          <w:w w:val="95"/>
        </w:rPr>
        <w:t xml:space="preserve">费、公务用车购置及运行维护费和公务接待费。其中， </w:t>
      </w:r>
      <w:r>
        <w:rPr>
          <w:spacing w:val="-3"/>
        </w:rPr>
        <w:t>因公出国（境）费反映单位公务出国（境）的国际旅费、国</w:t>
      </w:r>
      <w:r>
        <w:rPr>
          <w:spacing w:val="-16"/>
          <w:w w:val="95"/>
        </w:rPr>
        <w:t xml:space="preserve">外城市间交通费、住宿费、伙食费、培训费、公杂费等支出； </w:t>
      </w:r>
      <w:r>
        <w:rPr>
          <w:spacing w:val="-3"/>
        </w:rPr>
        <w:t>公务用车购置及运行维护费反映单位公务用车购置支出（</w:t>
      </w:r>
      <w:r>
        <w:t>含</w:t>
      </w:r>
      <w:r>
        <w:rPr>
          <w:spacing w:val="-3"/>
        </w:rPr>
        <w:t>车辆购置税）及按规定保留的公务用车燃料费、维修费、过桥过路费、保险费、安全奖励费用等支出；公务接待费反映</w:t>
      </w:r>
      <w:r>
        <w:rPr>
          <w:spacing w:val="-5"/>
        </w:rPr>
        <w:t>单位按规定开支的各类公务接待</w:t>
      </w:r>
      <w:r>
        <w:rPr>
          <w:spacing w:val="-3"/>
        </w:rPr>
        <w:t>（</w:t>
      </w:r>
      <w:r>
        <w:rPr>
          <w:spacing w:val="-5"/>
        </w:rPr>
        <w:t>含外宾接待</w:t>
      </w:r>
      <w:r>
        <w:rPr>
          <w:spacing w:val="-3"/>
        </w:rPr>
        <w:t>）支出。</w:t>
      </w:r>
    </w:p>
    <w:p>
      <w:pPr>
        <w:pStyle w:val="5"/>
        <w:spacing w:before="10" w:line="350" w:lineRule="auto"/>
        <w:ind w:left="101" w:right="526" w:firstLine="628"/>
        <w:jc w:val="both"/>
      </w:pPr>
      <w:r>
        <w:rPr>
          <w:rFonts w:hint="eastAsia" w:ascii="黑体" w:eastAsia="黑体"/>
        </w:rPr>
        <w:t>十五、机关运行经费：</w:t>
      </w:r>
      <w:r>
        <w:t>指为保障行政单位（包括参照公务员法管理的事业单位）运行用于购买货物和服务的各项资</w:t>
      </w:r>
      <w:r>
        <w:rPr>
          <w:w w:val="95"/>
        </w:rPr>
        <w:t>金，包括办公及印刷费、邮电费、差旅费、会议费、福利费、</w:t>
      </w:r>
    </w:p>
    <w:p>
      <w:pPr>
        <w:spacing w:after="0" w:line="350" w:lineRule="auto"/>
        <w:jc w:val="both"/>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line="350" w:lineRule="auto"/>
        <w:ind w:left="101" w:right="526"/>
      </w:pPr>
      <w:r>
        <w:rPr>
          <w:spacing w:val="-16"/>
          <w:w w:val="95"/>
        </w:rPr>
        <w:t xml:space="preserve">日常维修费、专用材料及一般设备购置费、办公用房水电费、 </w:t>
      </w:r>
      <w:r>
        <w:rPr>
          <w:spacing w:val="-3"/>
        </w:rPr>
        <w:t>办公用房取暖费、办公用房物业管理费、公务用车运行维护</w:t>
      </w:r>
      <w:r>
        <w:rPr>
          <w:spacing w:val="-5"/>
        </w:rPr>
        <w:t>费以及其他费用。</w:t>
      </w:r>
    </w:p>
    <w:p>
      <w:pPr>
        <w:pStyle w:val="5"/>
        <w:spacing w:before="4" w:line="350" w:lineRule="auto"/>
        <w:ind w:left="101" w:right="683" w:firstLine="628"/>
        <w:jc w:val="both"/>
      </w:pPr>
      <w:r>
        <w:rPr>
          <w:rFonts w:hint="eastAsia" w:ascii="黑体" w:eastAsia="黑体"/>
          <w:spacing w:val="-3"/>
          <w:w w:val="95"/>
        </w:rPr>
        <w:t>十六、社会保障和就业支出</w:t>
      </w:r>
      <w:r>
        <w:rPr>
          <w:rFonts w:hint="eastAsia" w:ascii="黑体" w:eastAsia="黑体"/>
          <w:w w:val="95"/>
        </w:rPr>
        <w:t>（</w:t>
      </w:r>
      <w:r>
        <w:rPr>
          <w:rFonts w:hint="eastAsia" w:ascii="黑体" w:eastAsia="黑体"/>
          <w:spacing w:val="-3"/>
          <w:w w:val="95"/>
        </w:rPr>
        <w:t xml:space="preserve">类）行政事业单位养老支 </w:t>
      </w:r>
      <w:r>
        <w:rPr>
          <w:rFonts w:hint="eastAsia" w:ascii="黑体" w:eastAsia="黑体"/>
          <w:spacing w:val="-43"/>
          <w:w w:val="95"/>
        </w:rPr>
        <w:t>出</w:t>
      </w:r>
      <w:r>
        <w:rPr>
          <w:rFonts w:hint="eastAsia" w:ascii="黑体" w:eastAsia="黑体"/>
          <w:spacing w:val="-3"/>
          <w:w w:val="95"/>
        </w:rPr>
        <w:t>（款</w:t>
      </w:r>
      <w:r>
        <w:rPr>
          <w:rFonts w:hint="eastAsia" w:ascii="黑体" w:eastAsia="黑体"/>
          <w:spacing w:val="-41"/>
          <w:w w:val="95"/>
        </w:rPr>
        <w:t>）</w:t>
      </w:r>
      <w:r>
        <w:rPr>
          <w:rFonts w:hint="eastAsia" w:ascii="黑体" w:eastAsia="黑体"/>
          <w:spacing w:val="-6"/>
          <w:w w:val="95"/>
        </w:rPr>
        <w:t>机关事业单位基本养老保险缴费支出</w:t>
      </w:r>
      <w:r>
        <w:rPr>
          <w:rFonts w:hint="eastAsia" w:ascii="黑体" w:eastAsia="黑体"/>
          <w:spacing w:val="-3"/>
          <w:w w:val="95"/>
        </w:rPr>
        <w:t>（项</w:t>
      </w:r>
      <w:r>
        <w:rPr>
          <w:rFonts w:hint="eastAsia" w:ascii="黑体" w:eastAsia="黑体"/>
          <w:spacing w:val="-101"/>
          <w:w w:val="95"/>
        </w:rPr>
        <w:t>）：</w:t>
      </w:r>
      <w:r>
        <w:rPr>
          <w:spacing w:val="-2"/>
          <w:w w:val="95"/>
        </w:rPr>
        <w:t xml:space="preserve">反映机 </w:t>
      </w:r>
      <w:r>
        <w:rPr>
          <w:spacing w:val="-3"/>
          <w:w w:val="95"/>
        </w:rPr>
        <w:t xml:space="preserve">关事业单位实施养老保险制度由单位缴纳的基本养老保险费 </w:t>
      </w:r>
      <w:r>
        <w:rPr>
          <w:spacing w:val="-3"/>
        </w:rPr>
        <w:t>支出。</w:t>
      </w:r>
    </w:p>
    <w:p>
      <w:pPr>
        <w:pStyle w:val="5"/>
        <w:spacing w:before="5" w:line="350" w:lineRule="auto"/>
        <w:ind w:left="101" w:right="683" w:firstLine="628"/>
        <w:jc w:val="right"/>
        <w:rPr>
          <w:rFonts w:hint="eastAsia" w:ascii="黑体" w:eastAsia="黑体"/>
        </w:rPr>
      </w:pPr>
      <w:r>
        <w:rPr>
          <w:rFonts w:hint="eastAsia" w:ascii="黑体" w:eastAsia="黑体"/>
          <w:spacing w:val="-3"/>
          <w:w w:val="95"/>
        </w:rPr>
        <w:t>十七、社会保障和就业支出</w:t>
      </w:r>
      <w:r>
        <w:rPr>
          <w:rFonts w:hint="eastAsia" w:ascii="黑体" w:eastAsia="黑体"/>
          <w:w w:val="95"/>
        </w:rPr>
        <w:t>（</w:t>
      </w:r>
      <w:r>
        <w:rPr>
          <w:rFonts w:hint="eastAsia" w:ascii="黑体" w:eastAsia="黑体"/>
          <w:spacing w:val="-3"/>
          <w:w w:val="95"/>
        </w:rPr>
        <w:t xml:space="preserve">类）行政事业单位养老支 </w:t>
      </w:r>
      <w:r>
        <w:rPr>
          <w:rFonts w:hint="eastAsia" w:ascii="黑体" w:eastAsia="黑体"/>
          <w:spacing w:val="-43"/>
          <w:w w:val="95"/>
        </w:rPr>
        <w:t>出</w:t>
      </w:r>
      <w:r>
        <w:rPr>
          <w:rFonts w:hint="eastAsia" w:ascii="黑体" w:eastAsia="黑体"/>
          <w:spacing w:val="-3"/>
          <w:w w:val="95"/>
        </w:rPr>
        <w:t>（款</w:t>
      </w:r>
      <w:r>
        <w:rPr>
          <w:rFonts w:hint="eastAsia" w:ascii="黑体" w:eastAsia="黑体"/>
          <w:spacing w:val="-41"/>
          <w:w w:val="95"/>
        </w:rPr>
        <w:t>）</w:t>
      </w:r>
      <w:r>
        <w:rPr>
          <w:rFonts w:hint="eastAsia" w:ascii="黑体" w:eastAsia="黑体"/>
          <w:spacing w:val="-6"/>
          <w:w w:val="95"/>
        </w:rPr>
        <w:t>机关事业单位职业年金缴费支出</w:t>
      </w:r>
      <w:r>
        <w:rPr>
          <w:rFonts w:hint="eastAsia" w:ascii="黑体" w:eastAsia="黑体"/>
          <w:spacing w:val="-3"/>
          <w:w w:val="95"/>
        </w:rPr>
        <w:t>（项</w:t>
      </w:r>
      <w:r>
        <w:rPr>
          <w:rFonts w:hint="eastAsia" w:ascii="黑体" w:eastAsia="黑体"/>
          <w:spacing w:val="-101"/>
          <w:w w:val="95"/>
        </w:rPr>
        <w:t>）：</w:t>
      </w:r>
      <w:r>
        <w:rPr>
          <w:spacing w:val="-3"/>
          <w:w w:val="95"/>
        </w:rPr>
        <w:t xml:space="preserve">反映机关事 </w:t>
      </w:r>
      <w:r>
        <w:rPr>
          <w:spacing w:val="-5"/>
          <w:w w:val="95"/>
        </w:rPr>
        <w:t xml:space="preserve">业单位实施养老保险制度由单位实际缴纳的职业年金支出。 </w:t>
      </w:r>
      <w:r>
        <w:rPr>
          <w:rFonts w:hint="eastAsia" w:ascii="黑体" w:eastAsia="黑体"/>
          <w:spacing w:val="-3"/>
          <w:w w:val="95"/>
        </w:rPr>
        <w:t>十八、卫生健康支出（类）行政事业单位医疗（款）</w:t>
      </w:r>
      <w:r>
        <w:rPr>
          <w:rFonts w:hint="eastAsia" w:ascii="黑体" w:eastAsia="黑体"/>
          <w:w w:val="95"/>
        </w:rPr>
        <w:t>行</w:t>
      </w:r>
    </w:p>
    <w:p>
      <w:pPr>
        <w:pStyle w:val="5"/>
        <w:spacing w:before="6" w:line="350" w:lineRule="auto"/>
        <w:ind w:left="101" w:right="683"/>
        <w:jc w:val="both"/>
      </w:pPr>
      <w:r>
        <w:rPr>
          <w:rFonts w:hint="eastAsia" w:ascii="黑体" w:eastAsia="黑体"/>
          <w:spacing w:val="-14"/>
          <w:w w:val="95"/>
        </w:rPr>
        <w:t>政单位医疗</w:t>
      </w:r>
      <w:r>
        <w:rPr>
          <w:rFonts w:hint="eastAsia" w:ascii="黑体" w:eastAsia="黑体"/>
          <w:spacing w:val="-3"/>
          <w:w w:val="95"/>
        </w:rPr>
        <w:t>（项</w:t>
      </w:r>
      <w:r>
        <w:rPr>
          <w:rFonts w:hint="eastAsia" w:ascii="黑体" w:eastAsia="黑体"/>
          <w:spacing w:val="-108"/>
          <w:w w:val="95"/>
        </w:rPr>
        <w:t>）：</w:t>
      </w:r>
      <w:r>
        <w:rPr>
          <w:spacing w:val="-7"/>
          <w:w w:val="95"/>
        </w:rPr>
        <w:t>反映财政部门安排的行政单位</w:t>
      </w:r>
      <w:r>
        <w:rPr>
          <w:spacing w:val="-3"/>
          <w:w w:val="95"/>
        </w:rPr>
        <w:t xml:space="preserve">（包括实行 公务员管理的事业单位，下同）基本医疗保险缴费经费，未 参加医疗保险的行政单位的公费医疗经费，按国家规定享受 </w:t>
      </w:r>
      <w:r>
        <w:rPr>
          <w:spacing w:val="-5"/>
        </w:rPr>
        <w:t>离休人员、红军老战士待遇人员的医疗经费。</w:t>
      </w:r>
    </w:p>
    <w:p>
      <w:pPr>
        <w:pStyle w:val="5"/>
        <w:spacing w:before="6" w:line="350" w:lineRule="auto"/>
        <w:ind w:left="101" w:right="683" w:firstLine="628"/>
        <w:jc w:val="both"/>
      </w:pPr>
      <w:r>
        <w:rPr>
          <w:rFonts w:hint="eastAsia" w:ascii="黑体" w:eastAsia="黑体"/>
          <w:spacing w:val="-3"/>
          <w:w w:val="95"/>
        </w:rPr>
        <w:t>十九、卫生健康支出（类）行政事业单位医疗（款）</w:t>
      </w:r>
      <w:r>
        <w:rPr>
          <w:rFonts w:hint="eastAsia" w:ascii="黑体" w:eastAsia="黑体"/>
          <w:w w:val="95"/>
        </w:rPr>
        <w:t xml:space="preserve">事 </w:t>
      </w:r>
      <w:r>
        <w:rPr>
          <w:rFonts w:hint="eastAsia" w:ascii="黑体" w:eastAsia="黑体"/>
          <w:spacing w:val="-19"/>
          <w:w w:val="95"/>
        </w:rPr>
        <w:t>业单位医疗</w:t>
      </w:r>
      <w:r>
        <w:rPr>
          <w:rFonts w:hint="eastAsia" w:ascii="黑体" w:eastAsia="黑体"/>
          <w:spacing w:val="-3"/>
          <w:w w:val="95"/>
        </w:rPr>
        <w:t>（项</w:t>
      </w:r>
      <w:r>
        <w:rPr>
          <w:rFonts w:hint="eastAsia" w:ascii="黑体" w:eastAsia="黑体"/>
          <w:spacing w:val="-122"/>
          <w:w w:val="95"/>
        </w:rPr>
        <w:t>）：</w:t>
      </w:r>
      <w:r>
        <w:rPr>
          <w:spacing w:val="-3"/>
          <w:w w:val="95"/>
        </w:rPr>
        <w:t xml:space="preserve">反映财政部门安排的事业单位基本医疗保 险缴费经费，未参加医疗保险的事业单位的公费医疗经费， </w:t>
      </w:r>
      <w:r>
        <w:rPr>
          <w:spacing w:val="-5"/>
        </w:rPr>
        <w:t>按国家规定享受离休人员待遇的医疗经费。</w:t>
      </w:r>
    </w:p>
    <w:p>
      <w:pPr>
        <w:pStyle w:val="5"/>
        <w:spacing w:before="5" w:line="350" w:lineRule="auto"/>
        <w:ind w:left="101" w:right="683" w:firstLine="628"/>
        <w:jc w:val="both"/>
      </w:pPr>
      <w:r>
        <w:rPr>
          <w:rFonts w:hint="eastAsia" w:ascii="黑体" w:eastAsia="黑体"/>
          <w:spacing w:val="-3"/>
          <w:w w:val="95"/>
        </w:rPr>
        <w:t>二十、卫生健康支出（类）行政事业单位医疗（款）</w:t>
      </w:r>
      <w:r>
        <w:rPr>
          <w:rFonts w:hint="eastAsia" w:ascii="黑体" w:eastAsia="黑体"/>
          <w:w w:val="95"/>
        </w:rPr>
        <w:t xml:space="preserve">其 </w:t>
      </w:r>
      <w:r>
        <w:rPr>
          <w:rFonts w:hint="eastAsia" w:ascii="黑体" w:eastAsia="黑体"/>
          <w:spacing w:val="-11"/>
          <w:w w:val="95"/>
        </w:rPr>
        <w:t>他行政事业单位医疗支出</w:t>
      </w:r>
      <w:r>
        <w:rPr>
          <w:rFonts w:hint="eastAsia" w:ascii="黑体" w:eastAsia="黑体"/>
          <w:spacing w:val="-3"/>
          <w:w w:val="95"/>
        </w:rPr>
        <w:t>（项</w:t>
      </w:r>
      <w:r>
        <w:rPr>
          <w:rFonts w:hint="eastAsia" w:ascii="黑体" w:eastAsia="黑体"/>
          <w:spacing w:val="-122"/>
          <w:w w:val="95"/>
        </w:rPr>
        <w:t>）：</w:t>
      </w:r>
      <w:r>
        <w:rPr>
          <w:spacing w:val="-3"/>
          <w:w w:val="95"/>
        </w:rPr>
        <w:t>反映除上述项目以外的其他</w:t>
      </w:r>
    </w:p>
    <w:p>
      <w:pPr>
        <w:spacing w:after="0" w:line="350" w:lineRule="auto"/>
        <w:jc w:val="both"/>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ind w:left="101"/>
      </w:pPr>
      <w:r>
        <w:t>用于行政事业单位医疗方面的支出。</w:t>
      </w:r>
    </w:p>
    <w:p>
      <w:pPr>
        <w:pStyle w:val="5"/>
        <w:spacing w:before="190" w:line="350" w:lineRule="auto"/>
        <w:ind w:left="101" w:right="529" w:firstLine="628"/>
      </w:pPr>
      <w:r>
        <w:rPr>
          <w:rFonts w:hint="eastAsia" w:ascii="黑体" w:eastAsia="黑体"/>
          <w:spacing w:val="-28"/>
          <w:w w:val="99"/>
        </w:rPr>
        <w:t>二十一、农林水支出</w:t>
      </w:r>
      <w:r>
        <w:rPr>
          <w:rFonts w:hint="eastAsia" w:ascii="黑体" w:eastAsia="黑体"/>
          <w:spacing w:val="-3"/>
          <w:w w:val="99"/>
        </w:rPr>
        <w:t>（类</w:t>
      </w:r>
      <w:r>
        <w:rPr>
          <w:rFonts w:hint="eastAsia" w:ascii="黑体" w:eastAsia="黑体"/>
          <w:spacing w:val="-108"/>
          <w:w w:val="99"/>
        </w:rPr>
        <w:t>）</w:t>
      </w:r>
      <w:r>
        <w:rPr>
          <w:rFonts w:hint="eastAsia" w:ascii="黑体" w:eastAsia="黑体"/>
          <w:spacing w:val="-30"/>
          <w:w w:val="99"/>
        </w:rPr>
        <w:t>农业农村</w:t>
      </w:r>
      <w:r>
        <w:rPr>
          <w:rFonts w:hint="eastAsia" w:ascii="黑体" w:eastAsia="黑体"/>
          <w:spacing w:val="-3"/>
          <w:w w:val="99"/>
        </w:rPr>
        <w:t>（款</w:t>
      </w:r>
      <w:r>
        <w:rPr>
          <w:rFonts w:hint="eastAsia" w:ascii="黑体" w:eastAsia="黑体"/>
          <w:spacing w:val="-108"/>
          <w:w w:val="99"/>
        </w:rPr>
        <w:t>）</w:t>
      </w:r>
      <w:r>
        <w:rPr>
          <w:rFonts w:hint="eastAsia" w:ascii="黑体" w:eastAsia="黑体"/>
          <w:spacing w:val="-30"/>
          <w:w w:val="99"/>
        </w:rPr>
        <w:t>防灾救灾</w:t>
      </w:r>
      <w:r>
        <w:rPr>
          <w:rFonts w:hint="eastAsia" w:ascii="黑体" w:eastAsia="黑体"/>
          <w:spacing w:val="-3"/>
          <w:w w:val="99"/>
        </w:rPr>
        <w:t>（项</w:t>
      </w:r>
      <w:r>
        <w:rPr>
          <w:rFonts w:hint="eastAsia" w:ascii="黑体" w:eastAsia="黑体"/>
          <w:spacing w:val="-161"/>
          <w:w w:val="99"/>
        </w:rPr>
        <w:t>）</w:t>
      </w:r>
      <w:r>
        <w:rPr>
          <w:rFonts w:hint="eastAsia" w:ascii="黑体" w:eastAsia="黑体"/>
          <w:w w:val="99"/>
        </w:rPr>
        <w:t>：</w:t>
      </w:r>
      <w:r>
        <w:rPr>
          <w:spacing w:val="-3"/>
        </w:rPr>
        <w:t>反映对农业生产因遭受自然、生物灾害损失给予的补助，促进农业防灾增产措施补助，海难救助补助，因其他灾害导致</w:t>
      </w:r>
      <w:r>
        <w:rPr>
          <w:spacing w:val="-5"/>
        </w:rPr>
        <w:t>农牧渔业生产者损失给予的补助。</w:t>
      </w:r>
    </w:p>
    <w:p>
      <w:pPr>
        <w:pStyle w:val="5"/>
        <w:spacing w:before="5" w:line="350" w:lineRule="auto"/>
        <w:ind w:left="101" w:right="550" w:firstLine="628"/>
      </w:pPr>
      <w:r>
        <w:rPr>
          <w:rFonts w:hint="eastAsia" w:ascii="黑体" w:eastAsia="黑体"/>
          <w:spacing w:val="-3"/>
        </w:rPr>
        <w:t>二十二、农林水支出（类）农业农村（款）成品油价格</w:t>
      </w:r>
      <w:r>
        <w:rPr>
          <w:rFonts w:hint="eastAsia" w:ascii="黑体" w:eastAsia="黑体"/>
          <w:spacing w:val="-25"/>
          <w:w w:val="95"/>
        </w:rPr>
        <w:t>改革对渔业的补贴</w:t>
      </w:r>
      <w:r>
        <w:rPr>
          <w:rFonts w:hint="eastAsia" w:ascii="黑体" w:eastAsia="黑体"/>
          <w:spacing w:val="-5"/>
          <w:w w:val="95"/>
        </w:rPr>
        <w:t>（</w:t>
      </w:r>
      <w:r>
        <w:rPr>
          <w:rFonts w:hint="eastAsia" w:ascii="黑体" w:eastAsia="黑体"/>
          <w:spacing w:val="-3"/>
          <w:w w:val="95"/>
        </w:rPr>
        <w:t>项</w:t>
      </w:r>
      <w:r>
        <w:rPr>
          <w:rFonts w:hint="eastAsia" w:ascii="黑体" w:eastAsia="黑体"/>
          <w:spacing w:val="-161"/>
          <w:w w:val="95"/>
        </w:rPr>
        <w:t>）：</w:t>
      </w:r>
      <w:r>
        <w:rPr>
          <w:spacing w:val="-5"/>
          <w:w w:val="95"/>
        </w:rPr>
        <w:t>反映成品油价格改革对渔业的补贴。</w:t>
      </w:r>
    </w:p>
    <w:p>
      <w:pPr>
        <w:pStyle w:val="5"/>
        <w:spacing w:before="3" w:line="350" w:lineRule="auto"/>
        <w:ind w:left="101" w:right="683" w:firstLine="628"/>
        <w:jc w:val="both"/>
      </w:pPr>
      <w:r>
        <w:rPr>
          <w:rFonts w:hint="eastAsia" w:ascii="黑体" w:eastAsia="黑体"/>
          <w:spacing w:val="-3"/>
          <w:w w:val="95"/>
        </w:rPr>
        <w:t>二十三、农林水支出（类）林业和草原（款）森林资源</w:t>
      </w:r>
      <w:r>
        <w:rPr>
          <w:rFonts w:hint="eastAsia" w:ascii="黑体" w:eastAsia="黑体"/>
          <w:spacing w:val="-3"/>
          <w:w w:val="99"/>
        </w:rPr>
        <w:t>培育（项</w:t>
      </w:r>
      <w:r>
        <w:rPr>
          <w:rFonts w:hint="eastAsia" w:ascii="黑体" w:eastAsia="黑体"/>
          <w:spacing w:val="-161"/>
          <w:w w:val="99"/>
        </w:rPr>
        <w:t>）</w:t>
      </w:r>
      <w:r>
        <w:rPr>
          <w:rFonts w:hint="eastAsia" w:ascii="黑体" w:eastAsia="黑体"/>
          <w:spacing w:val="-3"/>
          <w:w w:val="99"/>
        </w:rPr>
        <w:t>：</w:t>
      </w:r>
      <w:r>
        <w:rPr>
          <w:spacing w:val="-3"/>
          <w:w w:val="99"/>
        </w:rPr>
        <w:t>反映育苗（种</w:t>
      </w:r>
      <w:r>
        <w:rPr>
          <w:spacing w:val="-161"/>
          <w:w w:val="99"/>
        </w:rPr>
        <w:t>）</w:t>
      </w:r>
      <w:r>
        <w:rPr>
          <w:spacing w:val="-3"/>
          <w:w w:val="99"/>
        </w:rPr>
        <w:t>、造林、抚育、退化林修复、义</w:t>
      </w:r>
      <w:r>
        <w:rPr>
          <w:spacing w:val="-3"/>
        </w:rPr>
        <w:t>务</w:t>
      </w:r>
      <w:r>
        <w:rPr>
          <w:spacing w:val="-5"/>
        </w:rPr>
        <w:t>植树以及生物质能源建设等方面的支出。</w:t>
      </w:r>
    </w:p>
    <w:p>
      <w:pPr>
        <w:pStyle w:val="5"/>
        <w:spacing w:before="4" w:line="350" w:lineRule="auto"/>
        <w:ind w:left="101" w:right="550" w:firstLine="628"/>
      </w:pPr>
      <w:r>
        <w:rPr>
          <w:rFonts w:hint="eastAsia" w:ascii="黑体" w:eastAsia="黑体"/>
          <w:spacing w:val="-3"/>
        </w:rPr>
        <w:t>二十四、农林水支出（类）林业和草原（款）森林生态</w:t>
      </w:r>
      <w:r>
        <w:rPr>
          <w:rFonts w:hint="eastAsia" w:ascii="黑体" w:eastAsia="黑体"/>
          <w:spacing w:val="-5"/>
          <w:w w:val="99"/>
        </w:rPr>
        <w:t>效益补偿</w:t>
      </w:r>
      <w:r>
        <w:rPr>
          <w:rFonts w:hint="eastAsia" w:ascii="黑体" w:eastAsia="黑体"/>
          <w:spacing w:val="-3"/>
          <w:w w:val="99"/>
        </w:rPr>
        <w:t>（</w:t>
      </w:r>
      <w:r>
        <w:rPr>
          <w:rFonts w:hint="eastAsia" w:ascii="黑体" w:eastAsia="黑体"/>
          <w:spacing w:val="-5"/>
          <w:w w:val="99"/>
        </w:rPr>
        <w:t>项</w:t>
      </w:r>
      <w:r>
        <w:rPr>
          <w:rFonts w:hint="eastAsia" w:ascii="黑体" w:eastAsia="黑体"/>
          <w:spacing w:val="-161"/>
          <w:w w:val="99"/>
        </w:rPr>
        <w:t>）</w:t>
      </w:r>
      <w:r>
        <w:rPr>
          <w:rFonts w:hint="eastAsia" w:ascii="黑体" w:eastAsia="黑体"/>
          <w:spacing w:val="-5"/>
          <w:w w:val="99"/>
        </w:rPr>
        <w:t>：</w:t>
      </w:r>
      <w:r>
        <w:rPr>
          <w:spacing w:val="-5"/>
          <w:w w:val="99"/>
        </w:rPr>
        <w:t>反映用于公益林保护和管理等方面的支出。</w:t>
      </w:r>
    </w:p>
    <w:p>
      <w:pPr>
        <w:pStyle w:val="5"/>
        <w:spacing w:before="3" w:line="350" w:lineRule="auto"/>
        <w:ind w:left="101" w:right="527" w:firstLine="628"/>
      </w:pPr>
      <w:r>
        <w:rPr>
          <w:rFonts w:hint="eastAsia" w:ascii="黑体" w:eastAsia="黑体"/>
          <w:spacing w:val="-3"/>
        </w:rPr>
        <w:t>二十五、农林水支出（类）林业和草原（款）动植物保</w:t>
      </w:r>
      <w:r>
        <w:rPr>
          <w:rFonts w:hint="eastAsia" w:ascii="黑体" w:eastAsia="黑体"/>
          <w:spacing w:val="-3"/>
          <w:w w:val="99"/>
        </w:rPr>
        <w:t>护（项</w:t>
      </w:r>
      <w:r>
        <w:rPr>
          <w:rFonts w:hint="eastAsia" w:ascii="黑体" w:eastAsia="黑体"/>
          <w:spacing w:val="-161"/>
          <w:w w:val="99"/>
        </w:rPr>
        <w:t>）</w:t>
      </w:r>
      <w:r>
        <w:rPr>
          <w:rFonts w:hint="eastAsia" w:ascii="黑体" w:eastAsia="黑体"/>
          <w:spacing w:val="-5"/>
          <w:w w:val="99"/>
        </w:rPr>
        <w:t>：</w:t>
      </w:r>
      <w:r>
        <w:rPr>
          <w:spacing w:val="-3"/>
          <w:w w:val="99"/>
        </w:rPr>
        <w:t>反映动植物资源生存环境调</w:t>
      </w:r>
      <w:r>
        <w:rPr>
          <w:rFonts w:hint="eastAsia" w:ascii="宋体" w:eastAsia="宋体"/>
          <w:spacing w:val="-3"/>
          <w:w w:val="99"/>
        </w:rPr>
        <w:t>査</w:t>
      </w:r>
      <w:r>
        <w:rPr>
          <w:spacing w:val="-3"/>
          <w:w w:val="99"/>
        </w:rPr>
        <w:t>、监测、保护管理、</w:t>
      </w:r>
      <w:r>
        <w:rPr>
          <w:spacing w:val="-3"/>
        </w:rPr>
        <w:t>野外放（回）归、巡护、野生动物疫源疫病监测防控、濒危</w:t>
      </w:r>
      <w:r>
        <w:rPr>
          <w:spacing w:val="-5"/>
        </w:rPr>
        <w:t>野生动植物拯救、繁育及进出口管理等方面的支出。</w:t>
      </w:r>
    </w:p>
    <w:p>
      <w:pPr>
        <w:pStyle w:val="5"/>
        <w:spacing w:before="6" w:line="350" w:lineRule="auto"/>
        <w:ind w:left="101" w:right="683" w:firstLine="628"/>
        <w:jc w:val="both"/>
      </w:pPr>
      <w:r>
        <w:rPr>
          <w:rFonts w:hint="eastAsia" w:ascii="黑体" w:eastAsia="黑体"/>
          <w:spacing w:val="-3"/>
          <w:w w:val="95"/>
        </w:rPr>
        <w:t xml:space="preserve">二十六、农林水支出（类）林业和草原（款）林业草原 </w:t>
      </w:r>
      <w:r>
        <w:rPr>
          <w:rFonts w:hint="eastAsia" w:ascii="黑体" w:eastAsia="黑体"/>
          <w:spacing w:val="-16"/>
          <w:w w:val="95"/>
        </w:rPr>
        <w:t>防灾减灾</w:t>
      </w:r>
      <w:r>
        <w:rPr>
          <w:rFonts w:hint="eastAsia" w:ascii="黑体" w:eastAsia="黑体"/>
          <w:spacing w:val="-3"/>
          <w:w w:val="95"/>
        </w:rPr>
        <w:t>（项</w:t>
      </w:r>
      <w:r>
        <w:rPr>
          <w:rFonts w:hint="eastAsia" w:ascii="黑体" w:eastAsia="黑体"/>
          <w:spacing w:val="-108"/>
          <w:w w:val="95"/>
        </w:rPr>
        <w:t>）：</w:t>
      </w:r>
      <w:r>
        <w:rPr>
          <w:spacing w:val="-7"/>
          <w:w w:val="95"/>
        </w:rPr>
        <w:t xml:space="preserve">反映用于病虫害等有害生物灾害、森林草原 </w:t>
      </w:r>
      <w:r>
        <w:rPr>
          <w:spacing w:val="-5"/>
        </w:rPr>
        <w:t>防火、野生动物疫病灾害等方面的支出。</w:t>
      </w:r>
    </w:p>
    <w:p>
      <w:pPr>
        <w:pStyle w:val="5"/>
        <w:spacing w:before="4"/>
        <w:ind w:left="730"/>
        <w:rPr>
          <w:rFonts w:hint="eastAsia" w:ascii="黑体" w:eastAsia="黑体"/>
        </w:rPr>
      </w:pPr>
      <w:r>
        <w:rPr>
          <w:rFonts w:hint="eastAsia" w:ascii="黑体" w:eastAsia="黑体"/>
          <w:w w:val="95"/>
        </w:rPr>
        <w:t>二十七、自然资源海洋气象等支出（类）自然资源事务</w:t>
      </w:r>
    </w:p>
    <w:p>
      <w:pPr>
        <w:pStyle w:val="5"/>
        <w:spacing w:before="190"/>
        <w:ind w:left="101"/>
      </w:pPr>
      <w:r>
        <w:rPr>
          <w:rFonts w:hint="eastAsia" w:ascii="黑体" w:eastAsia="黑体"/>
          <w:spacing w:val="-3"/>
          <w:w w:val="95"/>
        </w:rPr>
        <w:t>（</w:t>
      </w:r>
      <w:r>
        <w:rPr>
          <w:rFonts w:hint="eastAsia" w:ascii="黑体" w:eastAsia="黑体"/>
          <w:spacing w:val="-5"/>
          <w:w w:val="95"/>
        </w:rPr>
        <w:t>款</w:t>
      </w:r>
      <w:r>
        <w:rPr>
          <w:rFonts w:hint="eastAsia" w:ascii="黑体" w:eastAsia="黑体"/>
          <w:spacing w:val="-41"/>
          <w:w w:val="95"/>
        </w:rPr>
        <w:t>）</w:t>
      </w:r>
      <w:r>
        <w:rPr>
          <w:rFonts w:hint="eastAsia" w:ascii="黑体" w:eastAsia="黑体"/>
          <w:spacing w:val="-13"/>
          <w:w w:val="95"/>
        </w:rPr>
        <w:t>行政运行</w:t>
      </w:r>
      <w:r>
        <w:rPr>
          <w:rFonts w:hint="eastAsia" w:ascii="黑体" w:eastAsia="黑体"/>
          <w:spacing w:val="-3"/>
          <w:w w:val="95"/>
        </w:rPr>
        <w:t>（项</w:t>
      </w:r>
      <w:r>
        <w:rPr>
          <w:rFonts w:hint="eastAsia" w:ascii="黑体" w:eastAsia="黑体"/>
          <w:spacing w:val="-101"/>
          <w:w w:val="95"/>
        </w:rPr>
        <w:t>）：</w:t>
      </w:r>
      <w:r>
        <w:rPr>
          <w:spacing w:val="-10"/>
          <w:w w:val="95"/>
        </w:rPr>
        <w:t>反映行政单位</w:t>
      </w:r>
      <w:r>
        <w:rPr>
          <w:spacing w:val="-3"/>
          <w:w w:val="95"/>
        </w:rPr>
        <w:t>（包括实行公务员管理</w:t>
      </w:r>
    </w:p>
    <w:p>
      <w:pPr>
        <w:spacing w:after="0"/>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ind w:left="101"/>
      </w:pPr>
      <w:r>
        <w:t>的事业单位）的基本支出。</w:t>
      </w:r>
    </w:p>
    <w:p>
      <w:pPr>
        <w:pStyle w:val="5"/>
        <w:spacing w:before="190"/>
        <w:ind w:left="730"/>
        <w:rPr>
          <w:rFonts w:hint="eastAsia" w:ascii="黑体" w:eastAsia="黑体"/>
        </w:rPr>
      </w:pPr>
      <w:r>
        <w:rPr>
          <w:rFonts w:hint="eastAsia" w:ascii="黑体" w:eastAsia="黑体"/>
        </w:rPr>
        <w:t>二十八、自然资源海洋气象等支出（类）自然资源事务</w:t>
      </w:r>
    </w:p>
    <w:p>
      <w:pPr>
        <w:pStyle w:val="5"/>
        <w:spacing w:before="190" w:line="350" w:lineRule="auto"/>
        <w:ind w:left="101" w:right="527"/>
      </w:pPr>
      <w:r>
        <w:rPr>
          <w:rFonts w:hint="eastAsia" w:ascii="黑体" w:eastAsia="黑体"/>
          <w:spacing w:val="-3"/>
          <w:w w:val="99"/>
        </w:rPr>
        <w:t>（款）自然资源规划及管理（</w:t>
      </w:r>
      <w:r>
        <w:rPr>
          <w:rFonts w:hint="eastAsia" w:ascii="黑体" w:eastAsia="黑体"/>
          <w:spacing w:val="-5"/>
          <w:w w:val="99"/>
        </w:rPr>
        <w:t>项</w:t>
      </w:r>
      <w:r>
        <w:rPr>
          <w:rFonts w:hint="eastAsia" w:ascii="黑体" w:eastAsia="黑体"/>
          <w:spacing w:val="-161"/>
          <w:w w:val="99"/>
        </w:rPr>
        <w:t>）</w:t>
      </w:r>
      <w:r>
        <w:rPr>
          <w:rFonts w:hint="eastAsia" w:ascii="黑体" w:eastAsia="黑体"/>
          <w:spacing w:val="-3"/>
          <w:w w:val="99"/>
        </w:rPr>
        <w:t>：</w:t>
      </w:r>
      <w:r>
        <w:rPr>
          <w:spacing w:val="-3"/>
          <w:w w:val="99"/>
        </w:rPr>
        <w:t>反映用于国土空间规划、</w:t>
      </w:r>
      <w:r>
        <w:rPr>
          <w:spacing w:val="-5"/>
        </w:rPr>
        <w:t>国土空间开发适宜性评价等方面的支出。</w:t>
      </w:r>
    </w:p>
    <w:p>
      <w:pPr>
        <w:pStyle w:val="5"/>
        <w:spacing w:before="2"/>
        <w:ind w:left="730"/>
        <w:rPr>
          <w:rFonts w:hint="eastAsia" w:ascii="黑体" w:eastAsia="黑体"/>
        </w:rPr>
      </w:pPr>
      <w:r>
        <w:rPr>
          <w:rFonts w:hint="eastAsia" w:ascii="黑体" w:eastAsia="黑体"/>
        </w:rPr>
        <w:t>二十九、自然资源海洋气象等支出（类）自然资源事务</w:t>
      </w:r>
    </w:p>
    <w:p>
      <w:pPr>
        <w:pStyle w:val="5"/>
        <w:spacing w:before="190" w:line="350" w:lineRule="auto"/>
        <w:ind w:left="101" w:right="683"/>
        <w:jc w:val="both"/>
      </w:pPr>
      <w:r>
        <w:rPr>
          <w:rFonts w:hint="eastAsia" w:ascii="黑体" w:eastAsia="黑体"/>
          <w:spacing w:val="-3"/>
          <w:w w:val="95"/>
        </w:rPr>
        <w:t>（</w:t>
      </w:r>
      <w:r>
        <w:rPr>
          <w:rFonts w:hint="eastAsia" w:ascii="黑体" w:eastAsia="黑体"/>
          <w:spacing w:val="-5"/>
          <w:w w:val="95"/>
        </w:rPr>
        <w:t>款</w:t>
      </w:r>
      <w:r>
        <w:rPr>
          <w:rFonts w:hint="eastAsia" w:ascii="黑体" w:eastAsia="黑体"/>
          <w:spacing w:val="-53"/>
          <w:w w:val="95"/>
        </w:rPr>
        <w:t>）</w:t>
      </w:r>
      <w:r>
        <w:rPr>
          <w:rFonts w:hint="eastAsia" w:ascii="黑体" w:eastAsia="黑体"/>
          <w:spacing w:val="-9"/>
          <w:w w:val="95"/>
        </w:rPr>
        <w:t>自然资源利用与保护</w:t>
      </w:r>
      <w:r>
        <w:rPr>
          <w:rFonts w:hint="eastAsia" w:ascii="黑体" w:eastAsia="黑体"/>
          <w:spacing w:val="-3"/>
          <w:w w:val="95"/>
        </w:rPr>
        <w:t>（项</w:t>
      </w:r>
      <w:r>
        <w:rPr>
          <w:rFonts w:hint="eastAsia" w:ascii="黑体" w:eastAsia="黑体"/>
          <w:spacing w:val="-108"/>
          <w:w w:val="95"/>
        </w:rPr>
        <w:t>）：</w:t>
      </w:r>
      <w:r>
        <w:rPr>
          <w:spacing w:val="-3"/>
          <w:w w:val="95"/>
        </w:rPr>
        <w:t xml:space="preserve">反映用于自然资源有偿使 用与合理开发利用，国土空间生态修复，国土整治，耕地保 </w:t>
      </w:r>
      <w:r>
        <w:rPr>
          <w:spacing w:val="-5"/>
        </w:rPr>
        <w:t>护等方面的支出。</w:t>
      </w:r>
    </w:p>
    <w:p>
      <w:pPr>
        <w:pStyle w:val="5"/>
        <w:spacing w:before="5" w:line="350" w:lineRule="auto"/>
        <w:ind w:left="101" w:right="527" w:firstLine="628"/>
      </w:pPr>
      <w:r>
        <w:rPr>
          <w:rFonts w:hint="eastAsia" w:ascii="黑体" w:eastAsia="黑体"/>
          <w:spacing w:val="-23"/>
          <w:w w:val="95"/>
        </w:rPr>
        <w:t>三十、自然资源海洋气象等支出</w:t>
      </w:r>
      <w:r>
        <w:rPr>
          <w:rFonts w:hint="eastAsia" w:ascii="黑体" w:eastAsia="黑体"/>
          <w:spacing w:val="-3"/>
          <w:w w:val="95"/>
        </w:rPr>
        <w:t>（类</w:t>
      </w:r>
      <w:r>
        <w:rPr>
          <w:rFonts w:hint="eastAsia" w:ascii="黑体" w:eastAsia="黑体"/>
          <w:spacing w:val="-120"/>
          <w:w w:val="95"/>
        </w:rPr>
        <w:t>）</w:t>
      </w:r>
      <w:r>
        <w:rPr>
          <w:rFonts w:hint="eastAsia" w:ascii="黑体" w:eastAsia="黑体"/>
          <w:spacing w:val="-23"/>
          <w:w w:val="95"/>
        </w:rPr>
        <w:t>自然资源事务</w:t>
      </w:r>
      <w:r>
        <w:rPr>
          <w:rFonts w:hint="eastAsia" w:ascii="黑体" w:eastAsia="黑体"/>
          <w:spacing w:val="-3"/>
          <w:w w:val="95"/>
        </w:rPr>
        <w:t>（款</w:t>
      </w:r>
      <w:r>
        <w:rPr>
          <w:rFonts w:hint="eastAsia" w:ascii="黑体" w:eastAsia="黑体"/>
          <w:w w:val="95"/>
        </w:rPr>
        <w:t xml:space="preserve">） </w:t>
      </w:r>
      <w:r>
        <w:rPr>
          <w:rFonts w:hint="eastAsia" w:ascii="黑体" w:eastAsia="黑体"/>
          <w:spacing w:val="-11"/>
        </w:rPr>
        <w:t>地质勘查与矿产资源管理</w:t>
      </w:r>
      <w:r>
        <w:rPr>
          <w:rFonts w:hint="eastAsia" w:ascii="黑体" w:eastAsia="黑体"/>
          <w:spacing w:val="-3"/>
        </w:rPr>
        <w:t>（项</w:t>
      </w:r>
      <w:r>
        <w:rPr>
          <w:rFonts w:hint="eastAsia" w:ascii="黑体" w:eastAsia="黑体"/>
          <w:spacing w:val="-122"/>
        </w:rPr>
        <w:t>）：</w:t>
      </w:r>
      <w:r>
        <w:rPr>
          <w:spacing w:val="-3"/>
        </w:rPr>
        <w:t>反映用于地质勘查行业和地质工作管理，矿业权管理，矿产资源合理利用和保护等方面的支出。</w:t>
      </w:r>
    </w:p>
    <w:p>
      <w:pPr>
        <w:pStyle w:val="5"/>
        <w:spacing w:before="5"/>
        <w:ind w:left="730"/>
        <w:rPr>
          <w:rFonts w:hint="eastAsia" w:ascii="黑体" w:eastAsia="黑体"/>
        </w:rPr>
      </w:pPr>
      <w:r>
        <w:rPr>
          <w:rFonts w:hint="eastAsia" w:ascii="黑体" w:eastAsia="黑体"/>
        </w:rPr>
        <w:t>三十一、自然资源海洋气象等支出（类）自然资源事务</w:t>
      </w:r>
    </w:p>
    <w:p>
      <w:pPr>
        <w:pStyle w:val="5"/>
        <w:spacing w:before="190" w:line="350" w:lineRule="auto"/>
        <w:ind w:left="101" w:right="683"/>
        <w:jc w:val="both"/>
      </w:pPr>
      <w:r>
        <w:rPr>
          <w:rFonts w:hint="eastAsia" w:ascii="黑体" w:eastAsia="黑体"/>
          <w:spacing w:val="-3"/>
          <w:w w:val="95"/>
        </w:rPr>
        <w:t>（</w:t>
      </w:r>
      <w:r>
        <w:rPr>
          <w:rFonts w:hint="eastAsia" w:ascii="黑体" w:eastAsia="黑体"/>
          <w:spacing w:val="-5"/>
          <w:w w:val="95"/>
        </w:rPr>
        <w:t>款</w:t>
      </w:r>
      <w:r>
        <w:rPr>
          <w:rFonts w:hint="eastAsia" w:ascii="黑体" w:eastAsia="黑体"/>
          <w:spacing w:val="-53"/>
          <w:w w:val="95"/>
        </w:rPr>
        <w:t>）</w:t>
      </w:r>
      <w:r>
        <w:rPr>
          <w:rFonts w:hint="eastAsia" w:ascii="黑体" w:eastAsia="黑体"/>
          <w:spacing w:val="-11"/>
          <w:w w:val="95"/>
        </w:rPr>
        <w:t>海域与海岛管理</w:t>
      </w:r>
      <w:r>
        <w:rPr>
          <w:rFonts w:hint="eastAsia" w:ascii="黑体" w:eastAsia="黑体"/>
          <w:spacing w:val="-3"/>
          <w:w w:val="95"/>
        </w:rPr>
        <w:t>（项</w:t>
      </w:r>
      <w:r>
        <w:rPr>
          <w:rFonts w:hint="eastAsia" w:ascii="黑体" w:eastAsia="黑体"/>
          <w:spacing w:val="-108"/>
          <w:w w:val="95"/>
        </w:rPr>
        <w:t>）：</w:t>
      </w:r>
      <w:r>
        <w:rPr>
          <w:spacing w:val="-3"/>
          <w:w w:val="95"/>
        </w:rPr>
        <w:t xml:space="preserve">反映用于海域与海岛管理方面 </w:t>
      </w:r>
      <w:r>
        <w:rPr>
          <w:spacing w:val="-3"/>
        </w:rPr>
        <w:t>的支出。</w:t>
      </w:r>
    </w:p>
    <w:p>
      <w:pPr>
        <w:pStyle w:val="5"/>
        <w:spacing w:before="3"/>
        <w:ind w:left="730"/>
        <w:rPr>
          <w:rFonts w:hint="eastAsia" w:ascii="黑体" w:eastAsia="黑体"/>
        </w:rPr>
      </w:pPr>
      <w:r>
        <w:rPr>
          <w:rFonts w:hint="eastAsia" w:ascii="黑体" w:eastAsia="黑体"/>
        </w:rPr>
        <w:t>三十二、自然资源海洋气象等支出（类）自然资源事务</w:t>
      </w:r>
    </w:p>
    <w:p>
      <w:pPr>
        <w:pStyle w:val="5"/>
        <w:spacing w:before="190" w:line="350" w:lineRule="auto"/>
        <w:ind w:left="101" w:right="683"/>
        <w:jc w:val="both"/>
      </w:pPr>
      <w:r>
        <w:rPr>
          <w:rFonts w:hint="eastAsia" w:ascii="黑体" w:eastAsia="黑体"/>
          <w:spacing w:val="-3"/>
          <w:w w:val="95"/>
        </w:rPr>
        <w:t>（</w:t>
      </w:r>
      <w:r>
        <w:rPr>
          <w:rFonts w:hint="eastAsia" w:ascii="黑体" w:eastAsia="黑体"/>
          <w:spacing w:val="-5"/>
          <w:w w:val="95"/>
        </w:rPr>
        <w:t>款</w:t>
      </w:r>
      <w:r>
        <w:rPr>
          <w:rFonts w:hint="eastAsia" w:ascii="黑体" w:eastAsia="黑体"/>
          <w:spacing w:val="-41"/>
          <w:w w:val="95"/>
        </w:rPr>
        <w:t>）</w:t>
      </w:r>
      <w:r>
        <w:rPr>
          <w:rFonts w:hint="eastAsia" w:ascii="黑体" w:eastAsia="黑体"/>
          <w:spacing w:val="-13"/>
          <w:w w:val="95"/>
        </w:rPr>
        <w:t>事业运行</w:t>
      </w:r>
      <w:r>
        <w:rPr>
          <w:rFonts w:hint="eastAsia" w:ascii="黑体" w:eastAsia="黑体"/>
          <w:spacing w:val="-3"/>
          <w:w w:val="95"/>
        </w:rPr>
        <w:t>（项</w:t>
      </w:r>
      <w:r>
        <w:rPr>
          <w:rFonts w:hint="eastAsia" w:ascii="黑体" w:eastAsia="黑体"/>
          <w:spacing w:val="-101"/>
          <w:w w:val="95"/>
        </w:rPr>
        <w:t>）：</w:t>
      </w:r>
      <w:r>
        <w:rPr>
          <w:spacing w:val="-8"/>
          <w:w w:val="95"/>
        </w:rPr>
        <w:t xml:space="preserve">反映事业单位的基本支出，不包括行 </w:t>
      </w:r>
      <w:r>
        <w:rPr>
          <w:spacing w:val="-3"/>
          <w:w w:val="95"/>
        </w:rPr>
        <w:t xml:space="preserve">政单位（包括实行公务员管理的事业单位）后勤服务中心、 </w:t>
      </w:r>
      <w:r>
        <w:rPr>
          <w:spacing w:val="-5"/>
        </w:rPr>
        <w:t>医务室等附属事业单位。</w:t>
      </w:r>
    </w:p>
    <w:p>
      <w:pPr>
        <w:pStyle w:val="5"/>
        <w:spacing w:before="4"/>
        <w:ind w:left="730"/>
        <w:rPr>
          <w:rFonts w:hint="eastAsia" w:ascii="黑体" w:eastAsia="黑体"/>
        </w:rPr>
      </w:pPr>
      <w:r>
        <w:rPr>
          <w:rFonts w:hint="eastAsia" w:ascii="黑体" w:eastAsia="黑体"/>
          <w:w w:val="95"/>
        </w:rPr>
        <w:t>三十三、自然资源海洋气象等支出（类）自然资源事务</w:t>
      </w:r>
    </w:p>
    <w:p>
      <w:pPr>
        <w:pStyle w:val="5"/>
        <w:spacing w:before="190"/>
        <w:ind w:left="101"/>
        <w:jc w:val="both"/>
      </w:pPr>
      <w:r>
        <w:rPr>
          <w:rFonts w:hint="eastAsia" w:ascii="黑体" w:eastAsia="黑体"/>
          <w:spacing w:val="-3"/>
          <w:w w:val="95"/>
        </w:rPr>
        <w:t>（</w:t>
      </w:r>
      <w:r>
        <w:rPr>
          <w:rFonts w:hint="eastAsia" w:ascii="黑体" w:eastAsia="黑体"/>
          <w:spacing w:val="-5"/>
          <w:w w:val="95"/>
        </w:rPr>
        <w:t>款</w:t>
      </w:r>
      <w:r>
        <w:rPr>
          <w:rFonts w:hint="eastAsia" w:ascii="黑体" w:eastAsia="黑体"/>
          <w:spacing w:val="-53"/>
          <w:w w:val="95"/>
        </w:rPr>
        <w:t>）</w:t>
      </w:r>
      <w:r>
        <w:rPr>
          <w:rFonts w:hint="eastAsia" w:ascii="黑体" w:eastAsia="黑体"/>
          <w:spacing w:val="-9"/>
          <w:w w:val="95"/>
        </w:rPr>
        <w:t>其他自然资源事务支出</w:t>
      </w:r>
      <w:r>
        <w:rPr>
          <w:rFonts w:hint="eastAsia" w:ascii="黑体" w:eastAsia="黑体"/>
          <w:spacing w:val="-3"/>
          <w:w w:val="95"/>
        </w:rPr>
        <w:t>（项</w:t>
      </w:r>
      <w:r>
        <w:rPr>
          <w:rFonts w:hint="eastAsia" w:ascii="黑体" w:eastAsia="黑体"/>
          <w:spacing w:val="-108"/>
          <w:w w:val="95"/>
        </w:rPr>
        <w:t>）：</w:t>
      </w:r>
      <w:r>
        <w:rPr>
          <w:spacing w:val="-3"/>
          <w:w w:val="95"/>
        </w:rPr>
        <w:t>反映除上述项目以外其</w:t>
      </w:r>
    </w:p>
    <w:p>
      <w:pPr>
        <w:spacing w:after="0"/>
        <w:jc w:val="both"/>
        <w:sectPr>
          <w:pgSz w:w="11910" w:h="16840"/>
          <w:pgMar w:top="1580" w:right="1280" w:bottom="460" w:left="1600" w:header="0" w:footer="267" w:gutter="0"/>
        </w:sectPr>
      </w:pPr>
    </w:p>
    <w:p>
      <w:pPr>
        <w:pStyle w:val="5"/>
        <w:rPr>
          <w:sz w:val="20"/>
        </w:rPr>
      </w:pPr>
    </w:p>
    <w:p>
      <w:pPr>
        <w:pStyle w:val="5"/>
        <w:spacing w:before="10"/>
        <w:rPr>
          <w:sz w:val="22"/>
        </w:rPr>
      </w:pPr>
    </w:p>
    <w:p>
      <w:pPr>
        <w:pStyle w:val="5"/>
        <w:spacing w:before="55"/>
        <w:ind w:left="101"/>
      </w:pPr>
      <w:r>
        <w:t>他用于自然资源事务方面的支出。</w:t>
      </w:r>
    </w:p>
    <w:p>
      <w:pPr>
        <w:pStyle w:val="5"/>
        <w:spacing w:before="190" w:line="350" w:lineRule="auto"/>
        <w:ind w:left="101" w:right="683" w:firstLine="628"/>
        <w:jc w:val="both"/>
      </w:pPr>
      <w:r>
        <w:rPr>
          <w:rFonts w:hint="eastAsia" w:ascii="黑体" w:eastAsia="黑体"/>
          <w:spacing w:val="-3"/>
          <w:w w:val="95"/>
        </w:rPr>
        <w:t>三十四、城乡社区支出（类</w:t>
      </w:r>
      <w:r>
        <w:rPr>
          <w:rFonts w:hint="eastAsia" w:ascii="黑体" w:eastAsia="黑体"/>
          <w:w w:val="95"/>
        </w:rPr>
        <w:t>）</w:t>
      </w:r>
      <w:r>
        <w:rPr>
          <w:rFonts w:hint="eastAsia" w:ascii="黑体" w:eastAsia="黑体"/>
          <w:spacing w:val="-3"/>
          <w:w w:val="95"/>
        </w:rPr>
        <w:t xml:space="preserve">国有土地使用权出让收入 </w:t>
      </w:r>
      <w:r>
        <w:rPr>
          <w:rFonts w:hint="eastAsia" w:ascii="黑体" w:eastAsia="黑体"/>
          <w:spacing w:val="-11"/>
          <w:w w:val="95"/>
        </w:rPr>
        <w:t>安排的支出</w:t>
      </w:r>
      <w:r>
        <w:rPr>
          <w:rFonts w:hint="eastAsia" w:ascii="黑体" w:eastAsia="黑体"/>
          <w:spacing w:val="-3"/>
          <w:w w:val="95"/>
        </w:rPr>
        <w:t>（款</w:t>
      </w:r>
      <w:r>
        <w:rPr>
          <w:rFonts w:hint="eastAsia" w:ascii="黑体" w:eastAsia="黑体"/>
          <w:spacing w:val="-41"/>
          <w:w w:val="95"/>
        </w:rPr>
        <w:t>）</w:t>
      </w:r>
      <w:r>
        <w:rPr>
          <w:rFonts w:hint="eastAsia" w:ascii="黑体" w:eastAsia="黑体"/>
          <w:spacing w:val="-8"/>
          <w:w w:val="95"/>
        </w:rPr>
        <w:t>征地和拆迁补偿支出</w:t>
      </w:r>
      <w:r>
        <w:rPr>
          <w:rFonts w:hint="eastAsia" w:ascii="黑体" w:eastAsia="黑体"/>
          <w:spacing w:val="-3"/>
          <w:w w:val="95"/>
        </w:rPr>
        <w:t>（项</w:t>
      </w:r>
      <w:r>
        <w:rPr>
          <w:rFonts w:hint="eastAsia" w:ascii="黑体" w:eastAsia="黑体"/>
          <w:spacing w:val="-101"/>
          <w:w w:val="95"/>
        </w:rPr>
        <w:t>）：</w:t>
      </w:r>
      <w:r>
        <w:rPr>
          <w:spacing w:val="-3"/>
          <w:w w:val="95"/>
        </w:rPr>
        <w:t xml:space="preserve">反映新疆生产 建设兵团和地方政府在征地和收购土地过程中支付的土地补 偿费、安置补助费、地上附着和青苗补偿费、拆迁补偿费支 </w:t>
      </w:r>
      <w:r>
        <w:rPr>
          <w:spacing w:val="-2"/>
        </w:rPr>
        <w:t>出。</w:t>
      </w:r>
    </w:p>
    <w:p>
      <w:pPr>
        <w:pStyle w:val="5"/>
        <w:spacing w:before="7" w:line="350" w:lineRule="auto"/>
        <w:ind w:left="101" w:right="683" w:firstLine="628"/>
        <w:jc w:val="both"/>
        <w:rPr>
          <w:rFonts w:hint="eastAsia" w:ascii="黑体" w:eastAsia="黑体"/>
        </w:rPr>
      </w:pPr>
      <w:r>
        <w:rPr>
          <w:rFonts w:hint="eastAsia" w:ascii="黑体" w:eastAsia="黑体"/>
          <w:spacing w:val="-3"/>
          <w:w w:val="95"/>
        </w:rPr>
        <w:t>三十五、城乡社区支出（类</w:t>
      </w:r>
      <w:r>
        <w:rPr>
          <w:rFonts w:hint="eastAsia" w:ascii="黑体" w:eastAsia="黑体"/>
          <w:w w:val="95"/>
        </w:rPr>
        <w:t>）</w:t>
      </w:r>
      <w:r>
        <w:rPr>
          <w:rFonts w:hint="eastAsia" w:ascii="黑体" w:eastAsia="黑体"/>
          <w:spacing w:val="-3"/>
          <w:w w:val="95"/>
        </w:rPr>
        <w:t>国有土地使用权出让收入 安排的支出（款）其他国有土地使用权出让收入安排的支出</w:t>
      </w:r>
    </w:p>
    <w:p>
      <w:pPr>
        <w:pStyle w:val="5"/>
        <w:spacing w:before="2" w:line="350" w:lineRule="auto"/>
        <w:ind w:left="101" w:right="683"/>
        <w:jc w:val="both"/>
      </w:pPr>
      <w:r>
        <w:rPr>
          <w:rFonts w:hint="eastAsia" w:ascii="黑体" w:eastAsia="黑体"/>
          <w:spacing w:val="-3"/>
          <w:w w:val="95"/>
        </w:rPr>
        <w:t>（</w:t>
      </w:r>
      <w:r>
        <w:rPr>
          <w:rFonts w:hint="eastAsia" w:ascii="黑体" w:eastAsia="黑体"/>
          <w:spacing w:val="-5"/>
          <w:w w:val="95"/>
        </w:rPr>
        <w:t>项</w:t>
      </w:r>
      <w:r>
        <w:rPr>
          <w:rFonts w:hint="eastAsia" w:ascii="黑体" w:eastAsia="黑体"/>
          <w:spacing w:val="-121"/>
          <w:w w:val="95"/>
        </w:rPr>
        <w:t>）：</w:t>
      </w:r>
      <w:r>
        <w:rPr>
          <w:spacing w:val="-8"/>
          <w:w w:val="95"/>
        </w:rPr>
        <w:t xml:space="preserve">反映土地出让收入用于其他方面的支出。不包括市县 </w:t>
      </w:r>
      <w:r>
        <w:rPr>
          <w:spacing w:val="-3"/>
          <w:w w:val="95"/>
        </w:rPr>
        <w:t xml:space="preserve">级政府当年按规定用土地出让收入向中央和省级政府缴纳的 </w:t>
      </w:r>
      <w:r>
        <w:rPr>
          <w:spacing w:val="-5"/>
        </w:rPr>
        <w:t>新增建设用地土地有偿使用费的支出。</w:t>
      </w:r>
    </w:p>
    <w:p>
      <w:pPr>
        <w:spacing w:after="0" w:line="350" w:lineRule="auto"/>
        <w:jc w:val="both"/>
        <w:sectPr>
          <w:pgSz w:w="11910" w:h="16840"/>
          <w:pgMar w:top="1580" w:right="1280" w:bottom="460" w:left="1600" w:header="0" w:footer="267" w:gutter="0"/>
        </w:sect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2"/>
        <w:rPr>
          <w:sz w:val="15"/>
        </w:rPr>
      </w:pPr>
    </w:p>
    <w:p>
      <w:pPr>
        <w:spacing w:before="0" w:line="709" w:lineRule="exact"/>
        <w:ind w:left="636" w:right="0" w:firstLine="0"/>
        <w:jc w:val="left"/>
        <w:rPr>
          <w:rFonts w:hint="eastAsia" w:ascii="方正小标宋简体" w:eastAsia="方正小标宋简体"/>
          <w:sz w:val="42"/>
        </w:rPr>
      </w:pPr>
      <w:r>
        <w:rPr>
          <w:rFonts w:hint="eastAsia" w:ascii="方正小标宋简体" w:eastAsia="方正小标宋简体"/>
          <w:sz w:val="42"/>
        </w:rPr>
        <w:t>第 五 部 分</w:t>
      </w:r>
    </w:p>
    <w:p>
      <w:pPr>
        <w:pStyle w:val="5"/>
        <w:rPr>
          <w:rFonts w:ascii="方正小标宋简体"/>
          <w:sz w:val="20"/>
        </w:rPr>
      </w:pPr>
    </w:p>
    <w:p>
      <w:pPr>
        <w:pStyle w:val="5"/>
        <w:rPr>
          <w:rFonts w:ascii="方正小标宋简体"/>
          <w:sz w:val="20"/>
        </w:rPr>
      </w:pPr>
    </w:p>
    <w:p>
      <w:pPr>
        <w:pStyle w:val="5"/>
        <w:rPr>
          <w:rFonts w:ascii="方正小标宋简体"/>
          <w:sz w:val="20"/>
        </w:rPr>
      </w:pPr>
    </w:p>
    <w:p>
      <w:pPr>
        <w:pStyle w:val="5"/>
        <w:rPr>
          <w:rFonts w:ascii="方正小标宋简体"/>
          <w:sz w:val="20"/>
        </w:rPr>
      </w:pPr>
    </w:p>
    <w:p>
      <w:pPr>
        <w:pStyle w:val="5"/>
        <w:spacing w:before="3"/>
        <w:rPr>
          <w:rFonts w:ascii="方正小标宋简体"/>
          <w:sz w:val="20"/>
        </w:rPr>
      </w:pPr>
    </w:p>
    <w:p>
      <w:pPr>
        <w:tabs>
          <w:tab w:val="left" w:pos="1312"/>
        </w:tabs>
        <w:spacing w:before="0" w:line="796" w:lineRule="exact"/>
        <w:ind w:left="0" w:right="5" w:firstLine="0"/>
        <w:jc w:val="center"/>
        <w:rPr>
          <w:rFonts w:hint="eastAsia" w:ascii="方正小标宋简体" w:eastAsia="方正小标宋简体"/>
          <w:sz w:val="48"/>
        </w:rPr>
      </w:pPr>
      <w:r>
        <w:rPr>
          <w:rFonts w:hint="eastAsia" w:ascii="方正小标宋简体" w:eastAsia="方正小标宋简体"/>
          <w:sz w:val="48"/>
        </w:rPr>
        <w:t>附</w:t>
      </w:r>
      <w:r>
        <w:rPr>
          <w:rFonts w:hint="eastAsia" w:ascii="方正小标宋简体" w:eastAsia="方正小标宋简体"/>
          <w:sz w:val="48"/>
        </w:rPr>
        <w:tab/>
      </w:r>
      <w:r>
        <w:rPr>
          <w:rFonts w:hint="eastAsia" w:ascii="方正小标宋简体" w:eastAsia="方正小标宋简体"/>
          <w:sz w:val="48"/>
        </w:rPr>
        <w:t>件</w:t>
      </w:r>
    </w:p>
    <w:p>
      <w:pPr>
        <w:spacing w:after="0" w:line="796" w:lineRule="exact"/>
        <w:jc w:val="center"/>
        <w:rPr>
          <w:rFonts w:hint="eastAsia" w:ascii="方正小标宋简体" w:eastAsia="方正小标宋简体"/>
          <w:sz w:val="48"/>
        </w:rPr>
        <w:sectPr>
          <w:pgSz w:w="11910" w:h="16840"/>
          <w:pgMar w:top="1580" w:right="1280" w:bottom="460" w:left="1600" w:header="0" w:footer="267" w:gutter="0"/>
        </w:sectPr>
      </w:pPr>
    </w:p>
    <w:p>
      <w:pPr>
        <w:pStyle w:val="5"/>
        <w:spacing w:before="2"/>
        <w:rPr>
          <w:rFonts w:ascii="方正小标宋简体"/>
          <w:sz w:val="24"/>
        </w:rPr>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10692130" cy="756031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30" cstate="print"/>
                    <a:stretch>
                      <a:fillRect/>
                    </a:stretch>
                  </pic:blipFill>
                  <pic:spPr>
                    <a:xfrm>
                      <a:off x="0" y="0"/>
                      <a:ext cx="10692130" cy="7560309"/>
                    </a:xfrm>
                    <a:prstGeom prst="rect">
                      <a:avLst/>
                    </a:prstGeom>
                  </pic:spPr>
                </pic:pic>
              </a:graphicData>
            </a:graphic>
          </wp:anchor>
        </w:drawing>
      </w:r>
    </w:p>
    <w:p>
      <w:pPr>
        <w:spacing w:before="0" w:line="738" w:lineRule="exact"/>
        <w:ind w:left="2810" w:right="0" w:firstLine="0"/>
        <w:jc w:val="left"/>
        <w:rPr>
          <w:rFonts w:hint="eastAsia" w:ascii="方正小标宋简体" w:eastAsia="方正小标宋简体"/>
          <w:sz w:val="44"/>
        </w:rPr>
      </w:pPr>
      <w:r>
        <w:rPr>
          <w:rFonts w:hint="eastAsia" w:ascii="方正小标宋简体" w:eastAsia="方正小标宋简体"/>
          <w:sz w:val="44"/>
        </w:rPr>
        <w:t>2021 年度项目支出绩效自评情况汇总表</w:t>
      </w:r>
    </w:p>
    <w:p>
      <w:pPr>
        <w:spacing w:before="238"/>
        <w:ind w:left="311" w:right="0" w:firstLine="0"/>
        <w:jc w:val="left"/>
        <w:rPr>
          <w:rFonts w:hint="eastAsia" w:ascii="楷体" w:eastAsia="楷体"/>
          <w:sz w:val="28"/>
        </w:rPr>
      </w:pPr>
      <w:r>
        <w:rPr>
          <w:rFonts w:hint="eastAsia" w:ascii="楷体" w:eastAsia="楷体"/>
          <w:sz w:val="28"/>
        </w:rPr>
        <w:t>部门：招远市自然资源和规划局</w:t>
      </w:r>
    </w:p>
    <w:p>
      <w:pPr>
        <w:pStyle w:val="5"/>
        <w:spacing w:before="7" w:after="1"/>
        <w:rPr>
          <w:rFonts w:ascii="楷体"/>
          <w:sz w:val="12"/>
        </w:rPr>
      </w:pPr>
    </w:p>
    <w:tbl>
      <w:tblPr>
        <w:tblStyle w:val="7"/>
        <w:tblW w:w="12985" w:type="dxa"/>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0"/>
        <w:gridCol w:w="6166"/>
        <w:gridCol w:w="3142"/>
        <w:gridCol w:w="1440"/>
        <w:gridCol w:w="14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810" w:type="dxa"/>
          </w:tcPr>
          <w:p>
            <w:pPr>
              <w:pStyle w:val="10"/>
              <w:spacing w:before="80"/>
              <w:ind w:left="165" w:right="155"/>
              <w:jc w:val="center"/>
              <w:rPr>
                <w:rFonts w:hint="eastAsia" w:ascii="黑体" w:eastAsia="黑体"/>
                <w:sz w:val="22"/>
              </w:rPr>
            </w:pPr>
            <w:r>
              <w:rPr>
                <w:rFonts w:hint="eastAsia" w:ascii="黑体" w:eastAsia="黑体"/>
                <w:sz w:val="22"/>
              </w:rPr>
              <w:t>序号</w:t>
            </w:r>
          </w:p>
        </w:tc>
        <w:tc>
          <w:tcPr>
            <w:tcW w:w="6166" w:type="dxa"/>
          </w:tcPr>
          <w:p>
            <w:pPr>
              <w:pStyle w:val="10"/>
              <w:spacing w:before="80"/>
              <w:ind w:left="2622" w:right="2613"/>
              <w:jc w:val="center"/>
              <w:rPr>
                <w:rFonts w:hint="eastAsia" w:ascii="黑体" w:eastAsia="黑体"/>
                <w:sz w:val="22"/>
              </w:rPr>
            </w:pPr>
            <w:r>
              <w:rPr>
                <w:rFonts w:hint="eastAsia" w:ascii="黑体" w:eastAsia="黑体"/>
                <w:sz w:val="22"/>
              </w:rPr>
              <w:t>项目名称</w:t>
            </w:r>
          </w:p>
        </w:tc>
        <w:tc>
          <w:tcPr>
            <w:tcW w:w="3142" w:type="dxa"/>
          </w:tcPr>
          <w:p>
            <w:pPr>
              <w:pStyle w:val="10"/>
              <w:spacing w:before="80"/>
              <w:ind w:left="340" w:right="331"/>
              <w:jc w:val="center"/>
              <w:rPr>
                <w:rFonts w:hint="eastAsia" w:ascii="黑体" w:eastAsia="黑体"/>
                <w:sz w:val="22"/>
              </w:rPr>
            </w:pPr>
            <w:r>
              <w:rPr>
                <w:rFonts w:hint="eastAsia" w:ascii="黑体" w:eastAsia="黑体"/>
                <w:sz w:val="22"/>
              </w:rPr>
              <w:t>资金使用单位</w:t>
            </w:r>
          </w:p>
        </w:tc>
        <w:tc>
          <w:tcPr>
            <w:tcW w:w="1440" w:type="dxa"/>
          </w:tcPr>
          <w:p>
            <w:pPr>
              <w:pStyle w:val="10"/>
              <w:spacing w:before="80"/>
              <w:ind w:left="259" w:right="250"/>
              <w:jc w:val="center"/>
              <w:rPr>
                <w:rFonts w:hint="eastAsia" w:ascii="黑体" w:eastAsia="黑体"/>
                <w:sz w:val="22"/>
              </w:rPr>
            </w:pPr>
            <w:r>
              <w:rPr>
                <w:rFonts w:hint="eastAsia" w:ascii="黑体" w:eastAsia="黑体"/>
                <w:sz w:val="22"/>
              </w:rPr>
              <w:t>自评得分</w:t>
            </w:r>
          </w:p>
        </w:tc>
        <w:tc>
          <w:tcPr>
            <w:tcW w:w="1427" w:type="dxa"/>
          </w:tcPr>
          <w:p>
            <w:pPr>
              <w:pStyle w:val="10"/>
              <w:spacing w:before="80"/>
              <w:ind w:left="273"/>
              <w:rPr>
                <w:rFonts w:hint="eastAsia" w:ascii="黑体" w:eastAsia="黑体"/>
                <w:sz w:val="22"/>
              </w:rPr>
            </w:pPr>
            <w:r>
              <w:rPr>
                <w:rFonts w:hint="eastAsia" w:ascii="黑体" w:eastAsia="黑体"/>
                <w:sz w:val="22"/>
              </w:rPr>
              <w:t>自评等级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4" w:hRule="atLeast"/>
        </w:trPr>
        <w:tc>
          <w:tcPr>
            <w:tcW w:w="810" w:type="dxa"/>
          </w:tcPr>
          <w:p>
            <w:pPr>
              <w:pStyle w:val="10"/>
              <w:spacing w:before="48"/>
              <w:ind w:left="10"/>
              <w:jc w:val="center"/>
              <w:rPr>
                <w:sz w:val="22"/>
              </w:rPr>
            </w:pPr>
            <w:r>
              <w:rPr>
                <w:sz w:val="22"/>
              </w:rPr>
              <w:t>1</w:t>
            </w:r>
          </w:p>
        </w:tc>
        <w:tc>
          <w:tcPr>
            <w:tcW w:w="6166" w:type="dxa"/>
          </w:tcPr>
          <w:p>
            <w:pPr>
              <w:pStyle w:val="10"/>
              <w:spacing w:before="54"/>
              <w:ind w:left="15"/>
              <w:rPr>
                <w:rFonts w:hint="eastAsia" w:ascii="宋体" w:eastAsia="宋体"/>
                <w:sz w:val="21"/>
              </w:rPr>
            </w:pPr>
            <w:r>
              <w:rPr>
                <w:rFonts w:hint="eastAsia" w:ascii="宋体" w:eastAsia="宋体"/>
                <w:sz w:val="21"/>
              </w:rPr>
              <w:t>招远市中央财政森林抚育</w:t>
            </w:r>
          </w:p>
        </w:tc>
        <w:tc>
          <w:tcPr>
            <w:tcW w:w="3142" w:type="dxa"/>
          </w:tcPr>
          <w:p>
            <w:pPr>
              <w:pStyle w:val="10"/>
              <w:spacing w:before="48"/>
              <w:ind w:left="340" w:right="331"/>
              <w:jc w:val="center"/>
              <w:rPr>
                <w:rFonts w:hint="eastAsia" w:ascii="宋体" w:eastAsia="宋体"/>
                <w:sz w:val="22"/>
              </w:rPr>
            </w:pPr>
            <w:r>
              <w:rPr>
                <w:rFonts w:hint="eastAsia" w:ascii="宋体" w:eastAsia="宋体"/>
                <w:sz w:val="22"/>
              </w:rPr>
              <w:t>招远市自然资源和规划局</w:t>
            </w:r>
          </w:p>
        </w:tc>
        <w:tc>
          <w:tcPr>
            <w:tcW w:w="1440" w:type="dxa"/>
          </w:tcPr>
          <w:p>
            <w:pPr>
              <w:pStyle w:val="10"/>
              <w:spacing w:before="48"/>
              <w:ind w:left="259" w:right="250"/>
              <w:jc w:val="center"/>
              <w:rPr>
                <w:sz w:val="22"/>
              </w:rPr>
            </w:pPr>
            <w:r>
              <w:rPr>
                <w:sz w:val="22"/>
              </w:rPr>
              <w:t>100</w:t>
            </w:r>
          </w:p>
        </w:tc>
        <w:tc>
          <w:tcPr>
            <w:tcW w:w="1427" w:type="dxa"/>
          </w:tcPr>
          <w:p>
            <w:pPr>
              <w:pStyle w:val="10"/>
              <w:spacing w:before="48"/>
              <w:ind w:left="15"/>
              <w:rPr>
                <w:sz w:val="22"/>
              </w:rPr>
            </w:pPr>
            <w:r>
              <w:rPr>
                <w:sz w:val="22"/>
              </w:rPr>
              <w:t>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4" w:hRule="atLeast"/>
        </w:trPr>
        <w:tc>
          <w:tcPr>
            <w:tcW w:w="810" w:type="dxa"/>
          </w:tcPr>
          <w:p>
            <w:pPr>
              <w:pStyle w:val="10"/>
              <w:spacing w:before="48"/>
              <w:ind w:left="10"/>
              <w:jc w:val="center"/>
              <w:rPr>
                <w:sz w:val="22"/>
              </w:rPr>
            </w:pPr>
            <w:r>
              <w:rPr>
                <w:sz w:val="22"/>
              </w:rPr>
              <w:t>2</w:t>
            </w:r>
          </w:p>
        </w:tc>
        <w:tc>
          <w:tcPr>
            <w:tcW w:w="6166" w:type="dxa"/>
          </w:tcPr>
          <w:p>
            <w:pPr>
              <w:pStyle w:val="10"/>
              <w:spacing w:before="54"/>
              <w:ind w:left="15"/>
              <w:rPr>
                <w:rFonts w:hint="eastAsia" w:ascii="宋体" w:eastAsia="宋体"/>
                <w:sz w:val="21"/>
              </w:rPr>
            </w:pPr>
            <w:r>
              <w:rPr>
                <w:rFonts w:hint="eastAsia" w:ascii="宋体" w:eastAsia="宋体"/>
                <w:sz w:val="21"/>
              </w:rPr>
              <w:t>招远市中央财政造林补贴</w:t>
            </w:r>
          </w:p>
        </w:tc>
        <w:tc>
          <w:tcPr>
            <w:tcW w:w="3142" w:type="dxa"/>
          </w:tcPr>
          <w:p>
            <w:pPr>
              <w:pStyle w:val="10"/>
              <w:spacing w:before="48"/>
              <w:ind w:left="340" w:right="331"/>
              <w:jc w:val="center"/>
              <w:rPr>
                <w:rFonts w:hint="eastAsia" w:ascii="宋体" w:eastAsia="宋体"/>
                <w:sz w:val="22"/>
              </w:rPr>
            </w:pPr>
            <w:r>
              <w:rPr>
                <w:rFonts w:hint="eastAsia" w:ascii="宋体" w:eastAsia="宋体"/>
                <w:sz w:val="22"/>
              </w:rPr>
              <w:t>招远市自然资源和规划局</w:t>
            </w:r>
          </w:p>
        </w:tc>
        <w:tc>
          <w:tcPr>
            <w:tcW w:w="1440" w:type="dxa"/>
          </w:tcPr>
          <w:p>
            <w:pPr>
              <w:pStyle w:val="10"/>
              <w:spacing w:before="48"/>
              <w:ind w:left="259" w:right="250"/>
              <w:jc w:val="center"/>
              <w:rPr>
                <w:sz w:val="22"/>
              </w:rPr>
            </w:pPr>
            <w:r>
              <w:rPr>
                <w:sz w:val="22"/>
              </w:rPr>
              <w:t>100</w:t>
            </w:r>
          </w:p>
        </w:tc>
        <w:tc>
          <w:tcPr>
            <w:tcW w:w="1427" w:type="dxa"/>
          </w:tcPr>
          <w:p>
            <w:pPr>
              <w:pStyle w:val="10"/>
              <w:spacing w:before="48"/>
              <w:ind w:left="15"/>
              <w:rPr>
                <w:sz w:val="22"/>
              </w:rPr>
            </w:pPr>
            <w:r>
              <w:rPr>
                <w:sz w:val="22"/>
              </w:rPr>
              <w:t>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4" w:hRule="atLeast"/>
        </w:trPr>
        <w:tc>
          <w:tcPr>
            <w:tcW w:w="810" w:type="dxa"/>
          </w:tcPr>
          <w:p>
            <w:pPr>
              <w:pStyle w:val="10"/>
              <w:spacing w:before="48"/>
              <w:ind w:left="10"/>
              <w:jc w:val="center"/>
              <w:rPr>
                <w:sz w:val="22"/>
              </w:rPr>
            </w:pPr>
            <w:r>
              <w:rPr>
                <w:sz w:val="22"/>
              </w:rPr>
              <w:t>3</w:t>
            </w:r>
          </w:p>
        </w:tc>
        <w:tc>
          <w:tcPr>
            <w:tcW w:w="6166" w:type="dxa"/>
          </w:tcPr>
          <w:p>
            <w:pPr>
              <w:pStyle w:val="10"/>
              <w:spacing w:before="60"/>
              <w:ind w:left="15"/>
              <w:rPr>
                <w:rFonts w:hint="eastAsia" w:ascii="宋体" w:eastAsia="宋体"/>
                <w:sz w:val="20"/>
              </w:rPr>
            </w:pPr>
            <w:r>
              <w:rPr>
                <w:rFonts w:hint="eastAsia" w:ascii="宋体" w:eastAsia="宋体"/>
                <w:sz w:val="20"/>
              </w:rPr>
              <w:t>2020-2021 镇村两级防火人员劳务费</w:t>
            </w:r>
          </w:p>
        </w:tc>
        <w:tc>
          <w:tcPr>
            <w:tcW w:w="3142" w:type="dxa"/>
          </w:tcPr>
          <w:p>
            <w:pPr>
              <w:pStyle w:val="10"/>
              <w:spacing w:before="48"/>
              <w:ind w:left="340" w:right="331"/>
              <w:jc w:val="center"/>
              <w:rPr>
                <w:rFonts w:hint="eastAsia" w:ascii="宋体" w:eastAsia="宋体"/>
                <w:sz w:val="22"/>
              </w:rPr>
            </w:pPr>
            <w:r>
              <w:rPr>
                <w:rFonts w:hint="eastAsia" w:ascii="宋体" w:eastAsia="宋体"/>
                <w:sz w:val="22"/>
              </w:rPr>
              <w:t>招远市自然资源和规划局</w:t>
            </w:r>
          </w:p>
        </w:tc>
        <w:tc>
          <w:tcPr>
            <w:tcW w:w="1440" w:type="dxa"/>
          </w:tcPr>
          <w:p>
            <w:pPr>
              <w:pStyle w:val="10"/>
              <w:spacing w:before="48"/>
              <w:ind w:left="259" w:right="250"/>
              <w:jc w:val="center"/>
              <w:rPr>
                <w:sz w:val="22"/>
              </w:rPr>
            </w:pPr>
            <w:r>
              <w:rPr>
                <w:sz w:val="22"/>
              </w:rPr>
              <w:t>100</w:t>
            </w:r>
          </w:p>
        </w:tc>
        <w:tc>
          <w:tcPr>
            <w:tcW w:w="1427" w:type="dxa"/>
          </w:tcPr>
          <w:p>
            <w:pPr>
              <w:pStyle w:val="10"/>
              <w:spacing w:before="48"/>
              <w:ind w:left="15"/>
              <w:rPr>
                <w:rFonts w:hint="eastAsia" w:ascii="宋体" w:eastAsia="宋体"/>
                <w:sz w:val="22"/>
              </w:rPr>
            </w:pPr>
            <w:r>
              <w:rPr>
                <w:rFonts w:hint="eastAsia" w:ascii="宋体" w:eastAsia="宋体"/>
                <w:sz w:val="22"/>
              </w:rPr>
              <w:t>优</w:t>
            </w:r>
          </w:p>
        </w:tc>
      </w:tr>
    </w:tbl>
    <w:p>
      <w:pPr>
        <w:spacing w:before="100"/>
        <w:ind w:left="281" w:right="0" w:firstLine="0"/>
        <w:jc w:val="left"/>
        <w:rPr>
          <w:sz w:val="22"/>
        </w:rPr>
      </w:pPr>
      <w:r>
        <w:rPr>
          <w:sz w:val="22"/>
        </w:rPr>
        <w:t>注：1.“资金使用单位”为具体使用资金的机关本级或下级单位；</w:t>
      </w:r>
    </w:p>
    <w:p>
      <w:pPr>
        <w:pStyle w:val="5"/>
        <w:spacing w:before="9"/>
        <w:rPr>
          <w:sz w:val="21"/>
        </w:rPr>
      </w:pPr>
    </w:p>
    <w:p>
      <w:pPr>
        <w:spacing w:before="0"/>
        <w:ind w:left="281" w:right="0" w:firstLine="0"/>
        <w:jc w:val="left"/>
        <w:rPr>
          <w:sz w:val="22"/>
        </w:rPr>
      </w:pPr>
      <w:r>
        <w:rPr>
          <w:sz w:val="22"/>
        </w:rPr>
        <w:t>2.</w:t>
      </w:r>
      <w:r>
        <w:rPr>
          <w:spacing w:val="-5"/>
          <w:sz w:val="22"/>
        </w:rPr>
        <w:t xml:space="preserve">自评等级：自评得分在 </w:t>
      </w:r>
      <w:r>
        <w:rPr>
          <w:sz w:val="22"/>
        </w:rPr>
        <w:t>90（含）-100</w:t>
      </w:r>
      <w:r>
        <w:rPr>
          <w:spacing w:val="-34"/>
          <w:sz w:val="22"/>
        </w:rPr>
        <w:t xml:space="preserve"> 为“优”</w:t>
      </w:r>
      <w:r>
        <w:rPr>
          <w:sz w:val="22"/>
        </w:rPr>
        <w:t>，80（含）-90</w:t>
      </w:r>
      <w:r>
        <w:rPr>
          <w:spacing w:val="-34"/>
          <w:sz w:val="22"/>
        </w:rPr>
        <w:t xml:space="preserve"> 为“良”</w:t>
      </w:r>
      <w:r>
        <w:rPr>
          <w:sz w:val="22"/>
        </w:rPr>
        <w:t>，60（含）-80</w:t>
      </w:r>
      <w:r>
        <w:rPr>
          <w:spacing w:val="-34"/>
          <w:sz w:val="22"/>
        </w:rPr>
        <w:t xml:space="preserve"> 为“中”</w:t>
      </w:r>
      <w:r>
        <w:rPr>
          <w:sz w:val="22"/>
        </w:rPr>
        <w:t>，60</w:t>
      </w:r>
      <w:r>
        <w:rPr>
          <w:spacing w:val="-20"/>
          <w:sz w:val="22"/>
        </w:rPr>
        <w:t xml:space="preserve"> 分以下为“差”；</w:t>
      </w:r>
    </w:p>
    <w:p>
      <w:pPr>
        <w:pStyle w:val="5"/>
        <w:spacing w:before="9"/>
        <w:rPr>
          <w:sz w:val="21"/>
        </w:rPr>
      </w:pPr>
    </w:p>
    <w:p>
      <w:pPr>
        <w:spacing w:before="0" w:line="340" w:lineRule="auto"/>
        <w:ind w:left="488" w:right="176" w:hanging="209"/>
        <w:jc w:val="left"/>
        <w:rPr>
          <w:sz w:val="22"/>
        </w:rPr>
      </w:pPr>
      <w:r>
        <w:rPr>
          <w:sz w:val="22"/>
        </w:rPr>
        <w:t>3.</w:t>
      </w:r>
      <w:r>
        <w:rPr>
          <w:spacing w:val="-2"/>
          <w:sz w:val="22"/>
        </w:rPr>
        <w:t>表格中两部分的项目总数应与</w:t>
      </w:r>
      <w:r>
        <w:rPr>
          <w:sz w:val="22"/>
        </w:rPr>
        <w:t>“1</w:t>
      </w:r>
      <w:r>
        <w:rPr>
          <w:spacing w:val="-13"/>
          <w:sz w:val="22"/>
        </w:rPr>
        <w:t>、预算绩效管理工作开展情况”</w:t>
      </w:r>
      <w:r>
        <w:rPr>
          <w:sz w:val="22"/>
        </w:rPr>
        <w:t>“2</w:t>
      </w:r>
      <w:r>
        <w:rPr>
          <w:spacing w:val="-8"/>
          <w:sz w:val="22"/>
        </w:rPr>
        <w:t>、项目绩效自评结果”中表述的自评项目数量保持一致。如因项目涉密等原因造成项目数量不一致，需说明。</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6"/>
        <w:rPr>
          <w:sz w:val="16"/>
        </w:rPr>
      </w:pPr>
    </w:p>
    <w:p>
      <w:pPr>
        <w:spacing w:before="7"/>
        <w:ind w:left="6049" w:right="5829" w:firstLine="0"/>
        <w:jc w:val="center"/>
        <w:rPr>
          <w:rFonts w:hint="eastAsia" w:ascii="Arial Unicode MS" w:eastAsia="Arial Unicode MS"/>
          <w:sz w:val="18"/>
        </w:rPr>
      </w:pPr>
      <w:r>
        <w:rPr>
          <w:rFonts w:hint="eastAsia" w:ascii="Arial Unicode MS" w:eastAsia="Arial Unicode MS"/>
          <w:sz w:val="18"/>
        </w:rPr>
        <w:t>第54页，共70页</w:t>
      </w:r>
    </w:p>
    <w:p>
      <w:pPr>
        <w:spacing w:after="0"/>
        <w:jc w:val="center"/>
        <w:rPr>
          <w:rFonts w:hint="eastAsia" w:ascii="Arial Unicode MS" w:eastAsia="Arial Unicode MS"/>
          <w:sz w:val="18"/>
        </w:rPr>
        <w:sectPr>
          <w:footerReference r:id="rId6" w:type="default"/>
          <w:pgSz w:w="16840" w:h="11910" w:orient="landscape"/>
          <w:pgMar w:top="1100" w:right="1920" w:bottom="0" w:left="1700" w:header="0" w:footer="0" w:gutter="0"/>
        </w:sectPr>
      </w:pPr>
    </w:p>
    <w:p>
      <w:pPr>
        <w:pStyle w:val="5"/>
        <w:rPr>
          <w:rFonts w:ascii="Arial Unicode MS"/>
          <w:sz w:val="20"/>
        </w:rPr>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spacing w:before="13"/>
        <w:rPr>
          <w:rFonts w:ascii="Arial Unicode MS"/>
          <w:sz w:val="19"/>
        </w:rPr>
      </w:pPr>
    </w:p>
    <w:p>
      <w:pPr>
        <w:spacing w:before="6"/>
        <w:ind w:left="3015" w:right="3015" w:firstLine="0"/>
        <w:jc w:val="center"/>
        <w:rPr>
          <w:rFonts w:hint="eastAsia" w:ascii="Arial Unicode MS" w:eastAsia="Arial Unicode MS"/>
          <w:sz w:val="18"/>
        </w:rPr>
      </w:pPr>
      <w:r>
        <w:rPr>
          <w:rFonts w:hint="eastAsia" w:ascii="Arial Unicode MS" w:eastAsia="Arial Unicode MS"/>
          <w:sz w:val="18"/>
        </w:rPr>
        <w:t>第55页，共70页</w:t>
      </w:r>
    </w:p>
    <w:p>
      <w:pPr>
        <w:spacing w:after="0"/>
        <w:jc w:val="center"/>
        <w:rPr>
          <w:rFonts w:hint="eastAsia" w:ascii="Arial Unicode MS" w:eastAsia="Arial Unicode MS"/>
          <w:sz w:val="18"/>
        </w:rPr>
        <w:sectPr>
          <w:footerReference r:id="rId7" w:type="default"/>
          <w:pgSz w:w="11910" w:h="16840"/>
          <w:pgMar w:top="1580" w:right="580" w:bottom="0" w:left="580" w:header="0" w:footer="0" w:gutter="0"/>
        </w:sectPr>
      </w:pPr>
    </w:p>
    <w:p>
      <w:pPr>
        <w:pStyle w:val="3"/>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r>
        <w:t>市级预算项目支出绩效自评表</w:t>
      </w:r>
    </w:p>
    <w:p>
      <w:pPr>
        <w:spacing w:before="49"/>
        <w:ind w:left="3015" w:right="3015" w:firstLine="0"/>
        <w:jc w:val="center"/>
        <w:rPr>
          <w:rFonts w:hint="eastAsia" w:ascii="楷体" w:eastAsia="楷体"/>
          <w:sz w:val="24"/>
        </w:rPr>
      </w:pPr>
      <w:r>
        <w:rPr>
          <w:rFonts w:hint="eastAsia" w:ascii="楷体" w:eastAsia="楷体"/>
          <w:sz w:val="24"/>
        </w:rPr>
        <w:t>（ 2021 年度）</w:t>
      </w:r>
    </w:p>
    <w:p>
      <w:pPr>
        <w:pStyle w:val="5"/>
        <w:spacing w:before="2"/>
        <w:rPr>
          <w:rFonts w:ascii="楷体"/>
          <w:sz w:val="12"/>
        </w:rPr>
      </w:pPr>
    </w:p>
    <w:p>
      <w:pPr>
        <w:spacing w:before="72"/>
        <w:ind w:left="0" w:right="123" w:firstLine="0"/>
        <w:jc w:val="right"/>
        <w:rPr>
          <w:rFonts w:hint="eastAsia" w:ascii="宋体" w:eastAsia="宋体"/>
          <w:sz w:val="20"/>
        </w:rPr>
      </w:pPr>
      <w:r>
        <w:rPr>
          <w:rFonts w:hint="eastAsia" w:ascii="宋体" w:eastAsia="宋体"/>
          <w:sz w:val="20"/>
        </w:rPr>
        <w:t>金额单位：万元</w:t>
      </w:r>
    </w:p>
    <w:p>
      <w:pPr>
        <w:pStyle w:val="5"/>
        <w:spacing w:before="2"/>
        <w:rPr>
          <w:rFonts w:ascii="宋体"/>
          <w:sz w:val="16"/>
        </w:rPr>
      </w:pPr>
    </w:p>
    <w:tbl>
      <w:tblPr>
        <w:tblStyle w:val="7"/>
        <w:tblW w:w="10525"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3"/>
        <w:gridCol w:w="856"/>
        <w:gridCol w:w="1755"/>
        <w:gridCol w:w="1647"/>
        <w:gridCol w:w="1776"/>
        <w:gridCol w:w="1185"/>
        <w:gridCol w:w="674"/>
        <w:gridCol w:w="683"/>
        <w:gridCol w:w="1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26" w:hRule="atLeast"/>
        </w:trPr>
        <w:tc>
          <w:tcPr>
            <w:tcW w:w="1319" w:type="dxa"/>
            <w:gridSpan w:val="2"/>
            <w:tcBorders>
              <w:right w:val="double" w:color="000000" w:sz="0" w:space="0"/>
            </w:tcBorders>
          </w:tcPr>
          <w:p>
            <w:pPr>
              <w:pStyle w:val="10"/>
              <w:spacing w:line="357" w:lineRule="exact"/>
              <w:ind w:left="257"/>
              <w:rPr>
                <w:rFonts w:hint="eastAsia" w:ascii="Microsoft JhengHei" w:eastAsia="Microsoft JhengHei"/>
                <w:b/>
                <w:sz w:val="20"/>
              </w:rPr>
            </w:pPr>
            <w:r>
              <w:rPr>
                <w:rFonts w:hint="eastAsia" w:ascii="Microsoft JhengHei" w:eastAsia="Microsoft JhengHei"/>
                <w:b/>
                <w:sz w:val="20"/>
              </w:rPr>
              <w:t>项目名称</w:t>
            </w:r>
          </w:p>
        </w:tc>
        <w:tc>
          <w:tcPr>
            <w:tcW w:w="5178" w:type="dxa"/>
            <w:gridSpan w:val="3"/>
            <w:tcBorders>
              <w:top w:val="double" w:color="000000" w:sz="0" w:space="0"/>
              <w:left w:val="double" w:color="000000" w:sz="0" w:space="0"/>
              <w:bottom w:val="double" w:color="000000" w:sz="0" w:space="0"/>
            </w:tcBorders>
          </w:tcPr>
          <w:p>
            <w:pPr>
              <w:pStyle w:val="10"/>
              <w:spacing w:before="56"/>
              <w:ind w:left="117"/>
              <w:rPr>
                <w:rFonts w:hint="eastAsia" w:ascii="宋体" w:eastAsia="宋体"/>
                <w:sz w:val="20"/>
              </w:rPr>
            </w:pPr>
            <w:r>
              <w:rPr>
                <w:rFonts w:hint="eastAsia" w:ascii="宋体" w:eastAsia="宋体"/>
                <w:sz w:val="20"/>
              </w:rPr>
              <w:t>中央财政森林抚育补贴</w:t>
            </w:r>
          </w:p>
        </w:tc>
        <w:tc>
          <w:tcPr>
            <w:tcW w:w="1185" w:type="dxa"/>
            <w:tcBorders>
              <w:right w:val="double" w:color="000000" w:sz="0" w:space="0"/>
            </w:tcBorders>
          </w:tcPr>
          <w:p>
            <w:pPr>
              <w:pStyle w:val="10"/>
              <w:spacing w:line="357" w:lineRule="exact"/>
              <w:ind w:left="172" w:right="153"/>
              <w:jc w:val="center"/>
              <w:rPr>
                <w:rFonts w:hint="eastAsia" w:ascii="Microsoft JhengHei" w:eastAsia="Microsoft JhengHei"/>
                <w:b/>
                <w:sz w:val="20"/>
              </w:rPr>
            </w:pPr>
            <w:r>
              <w:rPr>
                <w:rFonts w:hint="eastAsia" w:ascii="Microsoft JhengHei" w:eastAsia="Microsoft JhengHei"/>
                <w:b/>
                <w:sz w:val="20"/>
              </w:rPr>
              <w:t>主管单位</w:t>
            </w:r>
          </w:p>
        </w:tc>
        <w:tc>
          <w:tcPr>
            <w:tcW w:w="2843" w:type="dxa"/>
            <w:gridSpan w:val="3"/>
            <w:tcBorders>
              <w:top w:val="double" w:color="000000" w:sz="0" w:space="0"/>
              <w:left w:val="double" w:color="000000" w:sz="0" w:space="0"/>
              <w:bottom w:val="double" w:color="000000" w:sz="0" w:space="0"/>
            </w:tcBorders>
          </w:tcPr>
          <w:p>
            <w:pPr>
              <w:pStyle w:val="10"/>
              <w:spacing w:before="56"/>
              <w:ind w:left="118"/>
              <w:rPr>
                <w:rFonts w:hint="eastAsia" w:ascii="宋体" w:eastAsia="宋体"/>
                <w:sz w:val="20"/>
              </w:rPr>
            </w:pPr>
            <w:r>
              <w:rPr>
                <w:rFonts w:hint="eastAsia" w:ascii="宋体" w:eastAsia="宋体"/>
                <w:sz w:val="20"/>
              </w:rPr>
              <w:t>招远市自然资源和规划局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20" w:hRule="atLeast"/>
        </w:trPr>
        <w:tc>
          <w:tcPr>
            <w:tcW w:w="1319" w:type="dxa"/>
            <w:gridSpan w:val="2"/>
            <w:vMerge w:val="restart"/>
          </w:tcPr>
          <w:p>
            <w:pPr>
              <w:pStyle w:val="10"/>
              <w:rPr>
                <w:rFonts w:ascii="宋体"/>
                <w:sz w:val="20"/>
              </w:rPr>
            </w:pPr>
          </w:p>
          <w:p>
            <w:pPr>
              <w:pStyle w:val="10"/>
              <w:rPr>
                <w:rFonts w:ascii="宋体"/>
                <w:sz w:val="20"/>
              </w:rPr>
            </w:pPr>
          </w:p>
          <w:p>
            <w:pPr>
              <w:pStyle w:val="10"/>
              <w:spacing w:before="1"/>
              <w:rPr>
                <w:rFonts w:ascii="宋体"/>
                <w:sz w:val="29"/>
              </w:rPr>
            </w:pPr>
          </w:p>
          <w:p>
            <w:pPr>
              <w:pStyle w:val="10"/>
              <w:spacing w:line="208" w:lineRule="auto"/>
              <w:ind w:left="257" w:right="246"/>
              <w:rPr>
                <w:rFonts w:hint="eastAsia" w:ascii="Microsoft JhengHei" w:eastAsia="Microsoft JhengHei"/>
                <w:b/>
                <w:sz w:val="20"/>
              </w:rPr>
            </w:pPr>
            <w:r>
              <w:rPr>
                <w:rFonts w:hint="eastAsia" w:ascii="Microsoft JhengHei" w:eastAsia="Microsoft JhengHei"/>
                <w:b/>
                <w:sz w:val="20"/>
              </w:rPr>
              <w:t>项目预算执行情况</w:t>
            </w:r>
          </w:p>
          <w:p>
            <w:pPr>
              <w:pStyle w:val="10"/>
              <w:spacing w:line="333" w:lineRule="exact"/>
              <w:ind w:left="232"/>
              <w:rPr>
                <w:rFonts w:hint="eastAsia" w:ascii="Microsoft JhengHei" w:eastAsia="Microsoft JhengHei"/>
                <w:b/>
                <w:sz w:val="20"/>
              </w:rPr>
            </w:pPr>
            <w:r>
              <w:rPr>
                <w:rFonts w:hint="eastAsia" w:ascii="Microsoft JhengHei" w:eastAsia="Microsoft JhengHei"/>
                <w:b/>
                <w:w w:val="95"/>
                <w:sz w:val="20"/>
              </w:rPr>
              <w:t>（10 分）</w:t>
            </w:r>
          </w:p>
        </w:tc>
        <w:tc>
          <w:tcPr>
            <w:tcW w:w="1755" w:type="dxa"/>
            <w:tcBorders>
              <w:top w:val="double" w:color="000000" w:sz="0" w:space="0"/>
            </w:tcBorders>
          </w:tcPr>
          <w:p>
            <w:pPr>
              <w:pStyle w:val="10"/>
              <w:rPr>
                <w:rFonts w:ascii="Times New Roman"/>
                <w:sz w:val="20"/>
              </w:rPr>
            </w:pPr>
          </w:p>
        </w:tc>
        <w:tc>
          <w:tcPr>
            <w:tcW w:w="1647" w:type="dxa"/>
            <w:tcBorders>
              <w:top w:val="double" w:color="000000" w:sz="0" w:space="0"/>
            </w:tcBorders>
          </w:tcPr>
          <w:p>
            <w:pPr>
              <w:pStyle w:val="10"/>
              <w:spacing w:before="4"/>
              <w:rPr>
                <w:rFonts w:ascii="宋体"/>
                <w:sz w:val="15"/>
              </w:rPr>
            </w:pPr>
          </w:p>
          <w:p>
            <w:pPr>
              <w:pStyle w:val="10"/>
              <w:ind w:left="323"/>
              <w:rPr>
                <w:rFonts w:hint="eastAsia" w:ascii="宋体" w:eastAsia="宋体"/>
                <w:sz w:val="20"/>
              </w:rPr>
            </w:pPr>
            <w:r>
              <w:rPr>
                <w:rFonts w:hint="eastAsia" w:ascii="宋体" w:eastAsia="宋体"/>
                <w:sz w:val="20"/>
              </w:rPr>
              <w:t>年初预算数</w:t>
            </w:r>
          </w:p>
        </w:tc>
        <w:tc>
          <w:tcPr>
            <w:tcW w:w="1776" w:type="dxa"/>
            <w:tcBorders>
              <w:top w:val="double" w:color="000000" w:sz="0" w:space="0"/>
            </w:tcBorders>
          </w:tcPr>
          <w:p>
            <w:pPr>
              <w:pStyle w:val="10"/>
              <w:spacing w:before="4"/>
              <w:rPr>
                <w:rFonts w:ascii="宋体"/>
                <w:sz w:val="15"/>
              </w:rPr>
            </w:pPr>
          </w:p>
          <w:p>
            <w:pPr>
              <w:pStyle w:val="10"/>
              <w:ind w:left="95" w:right="85"/>
              <w:jc w:val="center"/>
              <w:rPr>
                <w:rFonts w:hint="eastAsia" w:ascii="宋体" w:eastAsia="宋体"/>
                <w:sz w:val="20"/>
              </w:rPr>
            </w:pPr>
            <w:r>
              <w:rPr>
                <w:rFonts w:hint="eastAsia" w:ascii="宋体" w:eastAsia="宋体"/>
                <w:sz w:val="20"/>
              </w:rPr>
              <w:t>全年预算数（A）</w:t>
            </w:r>
          </w:p>
        </w:tc>
        <w:tc>
          <w:tcPr>
            <w:tcW w:w="1185" w:type="dxa"/>
          </w:tcPr>
          <w:p>
            <w:pPr>
              <w:pStyle w:val="10"/>
              <w:spacing w:before="37"/>
              <w:ind w:left="72" w:right="62"/>
              <w:jc w:val="center"/>
              <w:rPr>
                <w:rFonts w:hint="eastAsia" w:ascii="宋体" w:eastAsia="宋体"/>
                <w:sz w:val="20"/>
              </w:rPr>
            </w:pPr>
            <w:r>
              <w:rPr>
                <w:rFonts w:hint="eastAsia" w:ascii="宋体" w:eastAsia="宋体"/>
                <w:sz w:val="20"/>
              </w:rPr>
              <w:t>全年执行数</w:t>
            </w:r>
          </w:p>
          <w:p>
            <w:pPr>
              <w:pStyle w:val="10"/>
              <w:spacing w:before="63"/>
              <w:ind w:left="72" w:right="62"/>
              <w:jc w:val="center"/>
              <w:rPr>
                <w:rFonts w:hint="eastAsia" w:ascii="宋体" w:eastAsia="宋体"/>
                <w:sz w:val="20"/>
              </w:rPr>
            </w:pPr>
            <w:r>
              <w:rPr>
                <w:rFonts w:hint="eastAsia" w:ascii="宋体" w:eastAsia="宋体"/>
                <w:sz w:val="20"/>
              </w:rPr>
              <w:t>（B）</w:t>
            </w:r>
          </w:p>
        </w:tc>
        <w:tc>
          <w:tcPr>
            <w:tcW w:w="674" w:type="dxa"/>
            <w:tcBorders>
              <w:top w:val="double" w:color="000000" w:sz="0" w:space="0"/>
            </w:tcBorders>
          </w:tcPr>
          <w:p>
            <w:pPr>
              <w:pStyle w:val="10"/>
              <w:spacing w:before="4"/>
              <w:rPr>
                <w:rFonts w:ascii="宋体"/>
                <w:sz w:val="15"/>
              </w:rPr>
            </w:pPr>
          </w:p>
          <w:p>
            <w:pPr>
              <w:pStyle w:val="10"/>
              <w:ind w:left="116" w:right="106"/>
              <w:jc w:val="center"/>
              <w:rPr>
                <w:rFonts w:hint="eastAsia" w:ascii="宋体" w:eastAsia="宋体"/>
                <w:sz w:val="20"/>
              </w:rPr>
            </w:pPr>
            <w:r>
              <w:rPr>
                <w:rFonts w:hint="eastAsia" w:ascii="宋体" w:eastAsia="宋体"/>
                <w:sz w:val="20"/>
              </w:rPr>
              <w:t>分值</w:t>
            </w:r>
          </w:p>
        </w:tc>
        <w:tc>
          <w:tcPr>
            <w:tcW w:w="683" w:type="dxa"/>
            <w:tcBorders>
              <w:top w:val="double" w:color="000000" w:sz="0" w:space="0"/>
            </w:tcBorders>
          </w:tcPr>
          <w:p>
            <w:pPr>
              <w:pStyle w:val="10"/>
              <w:spacing w:before="37"/>
              <w:ind w:left="41"/>
              <w:rPr>
                <w:rFonts w:hint="eastAsia" w:ascii="宋体" w:eastAsia="宋体"/>
                <w:sz w:val="20"/>
              </w:rPr>
            </w:pPr>
            <w:r>
              <w:rPr>
                <w:rFonts w:hint="eastAsia" w:ascii="宋体" w:eastAsia="宋体"/>
                <w:sz w:val="20"/>
              </w:rPr>
              <w:t>执行率</w:t>
            </w:r>
          </w:p>
          <w:p>
            <w:pPr>
              <w:pStyle w:val="10"/>
              <w:spacing w:before="63"/>
              <w:ind w:left="41"/>
              <w:rPr>
                <w:rFonts w:hint="eastAsia" w:ascii="宋体" w:eastAsia="宋体"/>
                <w:sz w:val="20"/>
              </w:rPr>
            </w:pPr>
            <w:r>
              <w:rPr>
                <w:rFonts w:hint="eastAsia" w:ascii="宋体" w:eastAsia="宋体"/>
                <w:sz w:val="20"/>
              </w:rPr>
              <w:t>（B/A)</w:t>
            </w:r>
          </w:p>
        </w:tc>
        <w:tc>
          <w:tcPr>
            <w:tcW w:w="1486" w:type="dxa"/>
            <w:tcBorders>
              <w:top w:val="double" w:color="000000" w:sz="0" w:space="0"/>
            </w:tcBorders>
          </w:tcPr>
          <w:p>
            <w:pPr>
              <w:pStyle w:val="10"/>
              <w:spacing w:before="4"/>
              <w:rPr>
                <w:rFonts w:ascii="宋体"/>
                <w:sz w:val="15"/>
              </w:rPr>
            </w:pPr>
          </w:p>
          <w:p>
            <w:pPr>
              <w:pStyle w:val="10"/>
              <w:ind w:left="523" w:right="513"/>
              <w:jc w:val="center"/>
              <w:rPr>
                <w:rFonts w:hint="eastAsia" w:ascii="宋体" w:eastAsia="宋体"/>
                <w:sz w:val="20"/>
              </w:rPr>
            </w:pPr>
            <w:r>
              <w:rPr>
                <w:rFonts w:hint="eastAsia" w:ascii="宋体" w:eastAsia="宋体"/>
                <w:sz w:val="2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14"/>
              <w:rPr>
                <w:rFonts w:hint="eastAsia" w:ascii="宋体" w:eastAsia="宋体"/>
                <w:sz w:val="20"/>
              </w:rPr>
            </w:pPr>
            <w:r>
              <w:rPr>
                <w:rFonts w:hint="eastAsia" w:ascii="宋体" w:eastAsia="宋体"/>
                <w:sz w:val="20"/>
              </w:rPr>
              <w:t>年度资金总额</w:t>
            </w:r>
          </w:p>
        </w:tc>
        <w:tc>
          <w:tcPr>
            <w:tcW w:w="1647" w:type="dxa"/>
          </w:tcPr>
          <w:p>
            <w:pPr>
              <w:pStyle w:val="10"/>
              <w:spacing w:before="47"/>
              <w:ind w:left="703" w:right="694"/>
              <w:jc w:val="center"/>
              <w:rPr>
                <w:rFonts w:ascii="宋体"/>
                <w:sz w:val="20"/>
              </w:rPr>
            </w:pPr>
            <w:r>
              <w:rPr>
                <w:rFonts w:ascii="宋体"/>
                <w:sz w:val="20"/>
              </w:rPr>
              <w:t>15</w:t>
            </w:r>
          </w:p>
        </w:tc>
        <w:tc>
          <w:tcPr>
            <w:tcW w:w="1776" w:type="dxa"/>
          </w:tcPr>
          <w:p>
            <w:pPr>
              <w:pStyle w:val="10"/>
              <w:spacing w:before="47"/>
              <w:ind w:left="95" w:right="85"/>
              <w:jc w:val="center"/>
              <w:rPr>
                <w:rFonts w:ascii="宋体"/>
                <w:sz w:val="20"/>
              </w:rPr>
            </w:pPr>
            <w:r>
              <w:rPr>
                <w:rFonts w:ascii="宋体"/>
                <w:sz w:val="20"/>
              </w:rPr>
              <w:t>15</w:t>
            </w:r>
          </w:p>
        </w:tc>
        <w:tc>
          <w:tcPr>
            <w:tcW w:w="1185" w:type="dxa"/>
          </w:tcPr>
          <w:p>
            <w:pPr>
              <w:pStyle w:val="10"/>
              <w:spacing w:before="47"/>
              <w:ind w:left="72" w:right="62"/>
              <w:jc w:val="center"/>
              <w:rPr>
                <w:rFonts w:ascii="宋体"/>
                <w:sz w:val="20"/>
              </w:rPr>
            </w:pPr>
            <w:r>
              <w:rPr>
                <w:rFonts w:ascii="宋体"/>
                <w:sz w:val="20"/>
              </w:rPr>
              <w:t>15</w:t>
            </w:r>
          </w:p>
        </w:tc>
        <w:tc>
          <w:tcPr>
            <w:tcW w:w="674" w:type="dxa"/>
          </w:tcPr>
          <w:p>
            <w:pPr>
              <w:pStyle w:val="10"/>
              <w:spacing w:before="47"/>
              <w:ind w:left="116" w:right="106"/>
              <w:jc w:val="center"/>
              <w:rPr>
                <w:rFonts w:ascii="宋体"/>
                <w:sz w:val="20"/>
              </w:rPr>
            </w:pPr>
            <w:r>
              <w:rPr>
                <w:rFonts w:ascii="宋体"/>
                <w:sz w:val="20"/>
              </w:rPr>
              <w:t>10</w:t>
            </w:r>
          </w:p>
        </w:tc>
        <w:tc>
          <w:tcPr>
            <w:tcW w:w="683" w:type="dxa"/>
          </w:tcPr>
          <w:p>
            <w:pPr>
              <w:pStyle w:val="10"/>
              <w:spacing w:before="47"/>
              <w:ind w:left="121" w:right="112"/>
              <w:jc w:val="center"/>
              <w:rPr>
                <w:rFonts w:ascii="宋体"/>
                <w:sz w:val="20"/>
              </w:rPr>
            </w:pPr>
            <w:r>
              <w:rPr>
                <w:rFonts w:ascii="宋体"/>
                <w:sz w:val="20"/>
              </w:rPr>
              <w:t>100%</w:t>
            </w:r>
          </w:p>
        </w:tc>
        <w:tc>
          <w:tcPr>
            <w:tcW w:w="1486" w:type="dxa"/>
          </w:tcPr>
          <w:p>
            <w:pPr>
              <w:pStyle w:val="10"/>
              <w:spacing w:before="47"/>
              <w:ind w:left="523" w:right="513"/>
              <w:jc w:val="center"/>
              <w:rPr>
                <w:rFonts w:ascii="宋体"/>
                <w:sz w:val="20"/>
              </w:rPr>
            </w:pPr>
            <w:r>
              <w:rPr>
                <w:rFonts w:ascii="宋体"/>
                <w:sz w:val="20"/>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14"/>
              <w:rPr>
                <w:rFonts w:hint="eastAsia" w:ascii="宋体" w:eastAsia="宋体"/>
                <w:sz w:val="20"/>
              </w:rPr>
            </w:pPr>
            <w:r>
              <w:rPr>
                <w:rFonts w:hint="eastAsia" w:ascii="宋体" w:eastAsia="宋体"/>
                <w:spacing w:val="-10"/>
                <w:sz w:val="20"/>
              </w:rPr>
              <w:t>其中：当年财政拨款</w:t>
            </w:r>
          </w:p>
        </w:tc>
        <w:tc>
          <w:tcPr>
            <w:tcW w:w="1647" w:type="dxa"/>
          </w:tcPr>
          <w:p>
            <w:pPr>
              <w:pStyle w:val="10"/>
              <w:spacing w:before="47"/>
              <w:ind w:left="703" w:right="694"/>
              <w:jc w:val="center"/>
              <w:rPr>
                <w:rFonts w:ascii="宋体"/>
                <w:sz w:val="20"/>
              </w:rPr>
            </w:pPr>
            <w:r>
              <w:rPr>
                <w:rFonts w:ascii="宋体"/>
                <w:sz w:val="20"/>
              </w:rPr>
              <w:t>15</w:t>
            </w:r>
          </w:p>
        </w:tc>
        <w:tc>
          <w:tcPr>
            <w:tcW w:w="1776" w:type="dxa"/>
          </w:tcPr>
          <w:p>
            <w:pPr>
              <w:pStyle w:val="10"/>
              <w:spacing w:before="47"/>
              <w:ind w:left="95" w:right="85"/>
              <w:jc w:val="center"/>
              <w:rPr>
                <w:rFonts w:ascii="宋体"/>
                <w:sz w:val="20"/>
              </w:rPr>
            </w:pPr>
            <w:r>
              <w:rPr>
                <w:rFonts w:ascii="宋体"/>
                <w:sz w:val="20"/>
              </w:rPr>
              <w:t>15</w:t>
            </w:r>
          </w:p>
        </w:tc>
        <w:tc>
          <w:tcPr>
            <w:tcW w:w="1185" w:type="dxa"/>
          </w:tcPr>
          <w:p>
            <w:pPr>
              <w:pStyle w:val="10"/>
              <w:spacing w:before="47"/>
              <w:ind w:left="72" w:right="62"/>
              <w:jc w:val="center"/>
              <w:rPr>
                <w:rFonts w:ascii="宋体"/>
                <w:sz w:val="20"/>
              </w:rPr>
            </w:pPr>
            <w:r>
              <w:rPr>
                <w:rFonts w:ascii="宋体"/>
                <w:sz w:val="20"/>
              </w:rPr>
              <w:t>15</w:t>
            </w:r>
          </w:p>
        </w:tc>
        <w:tc>
          <w:tcPr>
            <w:tcW w:w="674" w:type="dxa"/>
          </w:tcPr>
          <w:p>
            <w:pPr>
              <w:pStyle w:val="10"/>
              <w:spacing w:before="47"/>
              <w:ind w:left="116" w:right="106"/>
              <w:jc w:val="center"/>
              <w:rPr>
                <w:rFonts w:ascii="宋体"/>
                <w:sz w:val="20"/>
              </w:rPr>
            </w:pPr>
            <w:r>
              <w:rPr>
                <w:rFonts w:ascii="宋体"/>
                <w:sz w:val="20"/>
              </w:rPr>
              <w:t>10</w:t>
            </w:r>
          </w:p>
        </w:tc>
        <w:tc>
          <w:tcPr>
            <w:tcW w:w="683" w:type="dxa"/>
          </w:tcPr>
          <w:p>
            <w:pPr>
              <w:pStyle w:val="10"/>
              <w:spacing w:before="71"/>
              <w:ind w:left="121" w:right="112"/>
              <w:jc w:val="center"/>
              <w:rPr>
                <w:rFonts w:ascii="宋体"/>
                <w:sz w:val="20"/>
              </w:rPr>
            </w:pPr>
            <w:r>
              <w:rPr>
                <w:rFonts w:ascii="宋体"/>
                <w:sz w:val="20"/>
              </w:rPr>
              <w:t>100%</w:t>
            </w:r>
          </w:p>
        </w:tc>
        <w:tc>
          <w:tcPr>
            <w:tcW w:w="1486" w:type="dxa"/>
          </w:tcPr>
          <w:p>
            <w:pPr>
              <w:pStyle w:val="10"/>
              <w:spacing w:before="47"/>
              <w:ind w:left="523" w:right="513"/>
              <w:jc w:val="center"/>
              <w:rPr>
                <w:rFonts w:ascii="宋体"/>
                <w:sz w:val="20"/>
              </w:rPr>
            </w:pPr>
            <w:r>
              <w:rPr>
                <w:rFonts w:ascii="宋体"/>
                <w:sz w:val="20"/>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514"/>
              <w:rPr>
                <w:rFonts w:hint="eastAsia" w:ascii="宋体" w:eastAsia="宋体"/>
                <w:sz w:val="20"/>
              </w:rPr>
            </w:pPr>
            <w:r>
              <w:rPr>
                <w:rFonts w:hint="eastAsia" w:ascii="宋体" w:eastAsia="宋体"/>
                <w:sz w:val="20"/>
              </w:rPr>
              <w:t>上年结转资金</w:t>
            </w:r>
          </w:p>
        </w:tc>
        <w:tc>
          <w:tcPr>
            <w:tcW w:w="1647" w:type="dxa"/>
          </w:tcPr>
          <w:p>
            <w:pPr>
              <w:pStyle w:val="10"/>
              <w:rPr>
                <w:rFonts w:ascii="Times New Roman"/>
                <w:sz w:val="20"/>
              </w:rPr>
            </w:pPr>
          </w:p>
        </w:tc>
        <w:tc>
          <w:tcPr>
            <w:tcW w:w="1776" w:type="dxa"/>
          </w:tcPr>
          <w:p>
            <w:pPr>
              <w:pStyle w:val="10"/>
              <w:rPr>
                <w:rFonts w:ascii="Times New Roman"/>
                <w:sz w:val="20"/>
              </w:rPr>
            </w:pPr>
          </w:p>
        </w:tc>
        <w:tc>
          <w:tcPr>
            <w:tcW w:w="1185" w:type="dxa"/>
          </w:tcPr>
          <w:p>
            <w:pPr>
              <w:pStyle w:val="10"/>
              <w:rPr>
                <w:rFonts w:ascii="Times New Roman"/>
                <w:sz w:val="20"/>
              </w:rPr>
            </w:pPr>
          </w:p>
        </w:tc>
        <w:tc>
          <w:tcPr>
            <w:tcW w:w="674" w:type="dxa"/>
          </w:tcPr>
          <w:p>
            <w:pPr>
              <w:pStyle w:val="10"/>
              <w:rPr>
                <w:rFonts w:ascii="Times New Roman"/>
                <w:sz w:val="20"/>
              </w:rPr>
            </w:pPr>
          </w:p>
        </w:tc>
        <w:tc>
          <w:tcPr>
            <w:tcW w:w="683" w:type="dxa"/>
          </w:tcPr>
          <w:p>
            <w:pPr>
              <w:pStyle w:val="10"/>
              <w:rPr>
                <w:rFonts w:ascii="Times New Roman"/>
                <w:sz w:val="20"/>
              </w:rPr>
            </w:pP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514"/>
              <w:rPr>
                <w:rFonts w:hint="eastAsia" w:ascii="宋体" w:eastAsia="宋体"/>
                <w:sz w:val="20"/>
              </w:rPr>
            </w:pPr>
            <w:r>
              <w:rPr>
                <w:rFonts w:hint="eastAsia" w:ascii="宋体" w:eastAsia="宋体"/>
                <w:sz w:val="20"/>
              </w:rPr>
              <w:t>其他资金</w:t>
            </w:r>
          </w:p>
        </w:tc>
        <w:tc>
          <w:tcPr>
            <w:tcW w:w="1647" w:type="dxa"/>
          </w:tcPr>
          <w:p>
            <w:pPr>
              <w:pStyle w:val="10"/>
              <w:rPr>
                <w:rFonts w:ascii="Times New Roman"/>
                <w:sz w:val="20"/>
              </w:rPr>
            </w:pPr>
          </w:p>
        </w:tc>
        <w:tc>
          <w:tcPr>
            <w:tcW w:w="1776" w:type="dxa"/>
          </w:tcPr>
          <w:p>
            <w:pPr>
              <w:pStyle w:val="10"/>
              <w:rPr>
                <w:rFonts w:ascii="Times New Roman"/>
                <w:sz w:val="20"/>
              </w:rPr>
            </w:pPr>
          </w:p>
        </w:tc>
        <w:tc>
          <w:tcPr>
            <w:tcW w:w="1185" w:type="dxa"/>
          </w:tcPr>
          <w:p>
            <w:pPr>
              <w:pStyle w:val="10"/>
              <w:rPr>
                <w:rFonts w:ascii="Times New Roman"/>
                <w:sz w:val="20"/>
              </w:rPr>
            </w:pPr>
          </w:p>
        </w:tc>
        <w:tc>
          <w:tcPr>
            <w:tcW w:w="674" w:type="dxa"/>
          </w:tcPr>
          <w:p>
            <w:pPr>
              <w:pStyle w:val="10"/>
              <w:rPr>
                <w:rFonts w:ascii="Times New Roman"/>
                <w:sz w:val="20"/>
              </w:rPr>
            </w:pPr>
          </w:p>
        </w:tc>
        <w:tc>
          <w:tcPr>
            <w:tcW w:w="683" w:type="dxa"/>
          </w:tcPr>
          <w:p>
            <w:pPr>
              <w:pStyle w:val="10"/>
              <w:rPr>
                <w:rFonts w:ascii="Times New Roman"/>
                <w:sz w:val="20"/>
              </w:rPr>
            </w:pP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09" w:hRule="atLeast"/>
        </w:trPr>
        <w:tc>
          <w:tcPr>
            <w:tcW w:w="1319" w:type="dxa"/>
            <w:gridSpan w:val="2"/>
            <w:vMerge w:val="restart"/>
          </w:tcPr>
          <w:p>
            <w:pPr>
              <w:pStyle w:val="10"/>
              <w:rPr>
                <w:rFonts w:ascii="宋体"/>
                <w:sz w:val="20"/>
              </w:rPr>
            </w:pPr>
          </w:p>
          <w:p>
            <w:pPr>
              <w:pStyle w:val="10"/>
              <w:rPr>
                <w:rFonts w:ascii="宋体"/>
                <w:sz w:val="20"/>
              </w:rPr>
            </w:pPr>
          </w:p>
          <w:p>
            <w:pPr>
              <w:pStyle w:val="10"/>
              <w:rPr>
                <w:rFonts w:ascii="宋体"/>
                <w:sz w:val="20"/>
              </w:rPr>
            </w:pPr>
          </w:p>
          <w:p>
            <w:pPr>
              <w:pStyle w:val="10"/>
              <w:rPr>
                <w:rFonts w:ascii="宋体"/>
                <w:sz w:val="20"/>
              </w:rPr>
            </w:pPr>
          </w:p>
          <w:p>
            <w:pPr>
              <w:pStyle w:val="10"/>
              <w:spacing w:before="3"/>
              <w:rPr>
                <w:rFonts w:ascii="宋体"/>
                <w:sz w:val="18"/>
              </w:rPr>
            </w:pPr>
          </w:p>
          <w:p>
            <w:pPr>
              <w:pStyle w:val="10"/>
              <w:ind w:left="57"/>
              <w:rPr>
                <w:rFonts w:hint="eastAsia" w:ascii="Microsoft JhengHei" w:eastAsia="Microsoft JhengHei"/>
                <w:b/>
                <w:sz w:val="20"/>
              </w:rPr>
            </w:pPr>
            <w:r>
              <w:rPr>
                <w:rFonts w:hint="eastAsia" w:ascii="Microsoft JhengHei" w:eastAsia="Microsoft JhengHei"/>
                <w:b/>
                <w:sz w:val="20"/>
              </w:rPr>
              <w:t>年度总体目标</w:t>
            </w:r>
          </w:p>
        </w:tc>
        <w:tc>
          <w:tcPr>
            <w:tcW w:w="5178" w:type="dxa"/>
            <w:gridSpan w:val="3"/>
          </w:tcPr>
          <w:p>
            <w:pPr>
              <w:pStyle w:val="10"/>
              <w:spacing w:line="349" w:lineRule="exact"/>
              <w:ind w:left="1968" w:right="1959"/>
              <w:jc w:val="center"/>
              <w:rPr>
                <w:rFonts w:hint="eastAsia" w:ascii="Microsoft JhengHei" w:eastAsia="Microsoft JhengHei"/>
                <w:b/>
                <w:sz w:val="20"/>
              </w:rPr>
            </w:pPr>
            <w:r>
              <w:rPr>
                <w:rFonts w:hint="eastAsia" w:ascii="Microsoft JhengHei" w:eastAsia="Microsoft JhengHei"/>
                <w:b/>
                <w:sz w:val="20"/>
              </w:rPr>
              <w:t>年初预期目标</w:t>
            </w:r>
          </w:p>
        </w:tc>
        <w:tc>
          <w:tcPr>
            <w:tcW w:w="4028" w:type="dxa"/>
            <w:gridSpan w:val="4"/>
          </w:tcPr>
          <w:p>
            <w:pPr>
              <w:pStyle w:val="10"/>
              <w:spacing w:line="349" w:lineRule="exact"/>
              <w:ind w:left="1210"/>
              <w:rPr>
                <w:rFonts w:hint="eastAsia" w:ascii="Microsoft JhengHei" w:eastAsia="Microsoft JhengHei"/>
                <w:b/>
                <w:sz w:val="20"/>
              </w:rPr>
            </w:pPr>
            <w:r>
              <w:rPr>
                <w:rFonts w:hint="eastAsia" w:ascii="Microsoft JhengHei" w:eastAsia="Microsoft JhengHei"/>
                <w:b/>
                <w:sz w:val="20"/>
              </w:rPr>
              <w:t>目标实际完成情况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546" w:hRule="atLeast"/>
        </w:trPr>
        <w:tc>
          <w:tcPr>
            <w:tcW w:w="1319" w:type="dxa"/>
            <w:gridSpan w:val="2"/>
            <w:vMerge w:val="continue"/>
            <w:tcBorders>
              <w:top w:val="nil"/>
            </w:tcBorders>
          </w:tcPr>
          <w:p>
            <w:pPr>
              <w:rPr>
                <w:sz w:val="2"/>
                <w:szCs w:val="2"/>
              </w:rPr>
            </w:pPr>
          </w:p>
        </w:tc>
        <w:tc>
          <w:tcPr>
            <w:tcW w:w="5178" w:type="dxa"/>
            <w:gridSpan w:val="3"/>
          </w:tcPr>
          <w:p>
            <w:pPr>
              <w:pStyle w:val="10"/>
              <w:spacing w:before="31" w:line="261" w:lineRule="auto"/>
              <w:ind w:left="14" w:right="4"/>
              <w:jc w:val="both"/>
              <w:rPr>
                <w:sz w:val="24"/>
              </w:rPr>
            </w:pPr>
            <w:r>
              <w:rPr>
                <w:spacing w:val="-6"/>
                <w:sz w:val="24"/>
              </w:rPr>
              <w:t xml:space="preserve">根据省自然自然资源厅《关于做好 </w:t>
            </w:r>
            <w:r>
              <w:rPr>
                <w:sz w:val="24"/>
              </w:rPr>
              <w:t>2020</w:t>
            </w:r>
            <w:r>
              <w:rPr>
                <w:spacing w:val="-12"/>
                <w:sz w:val="24"/>
              </w:rPr>
              <w:t xml:space="preserve"> 年度中央</w:t>
            </w:r>
            <w:r>
              <w:rPr>
                <w:spacing w:val="5"/>
                <w:sz w:val="24"/>
              </w:rPr>
              <w:t>林业改革发展资金有关工作的通知》（</w:t>
            </w:r>
            <w:r>
              <w:rPr>
                <w:spacing w:val="2"/>
                <w:sz w:val="24"/>
              </w:rPr>
              <w:t>鲁自然资</w:t>
            </w:r>
            <w:r>
              <w:rPr>
                <w:spacing w:val="-4"/>
                <w:sz w:val="24"/>
              </w:rPr>
              <w:t>字</w:t>
            </w:r>
            <w:r>
              <w:rPr>
                <w:rFonts w:hint="eastAsia" w:ascii="仿宋" w:eastAsia="仿宋"/>
                <w:sz w:val="24"/>
              </w:rPr>
              <w:t>〔2020</w:t>
            </w:r>
            <w:r>
              <w:rPr>
                <w:rFonts w:hint="eastAsia" w:ascii="仿宋" w:eastAsia="仿宋"/>
                <w:spacing w:val="-4"/>
                <w:sz w:val="24"/>
              </w:rPr>
              <w:t>〕</w:t>
            </w:r>
            <w:r>
              <w:rPr>
                <w:rFonts w:hint="eastAsia" w:ascii="仿宋" w:eastAsia="仿宋"/>
                <w:sz w:val="24"/>
              </w:rPr>
              <w:t>89</w:t>
            </w:r>
            <w:r>
              <w:rPr>
                <w:rFonts w:hint="eastAsia" w:ascii="仿宋" w:eastAsia="仿宋"/>
                <w:spacing w:val="-30"/>
                <w:sz w:val="24"/>
              </w:rPr>
              <w:t xml:space="preserve"> 号</w:t>
            </w:r>
            <w:r>
              <w:rPr>
                <w:spacing w:val="-60"/>
                <w:sz w:val="24"/>
              </w:rPr>
              <w:t>）</w:t>
            </w:r>
            <w:r>
              <w:rPr>
                <w:spacing w:val="-9"/>
                <w:sz w:val="24"/>
              </w:rPr>
              <w:t xml:space="preserve">、《关于提前下达 </w:t>
            </w:r>
            <w:r>
              <w:rPr>
                <w:sz w:val="24"/>
              </w:rPr>
              <w:t>2020</w:t>
            </w:r>
            <w:r>
              <w:rPr>
                <w:spacing w:val="-15"/>
                <w:sz w:val="24"/>
              </w:rPr>
              <w:t xml:space="preserve"> 年中央</w:t>
            </w:r>
            <w:r>
              <w:rPr>
                <w:spacing w:val="3"/>
                <w:sz w:val="24"/>
              </w:rPr>
              <w:t>林业改革发展资金预算指标的通知》、烟台市自</w:t>
            </w:r>
            <w:r>
              <w:rPr>
                <w:spacing w:val="-5"/>
                <w:sz w:val="24"/>
              </w:rPr>
              <w:t xml:space="preserve">然资源和规划局《关于做好 </w:t>
            </w:r>
            <w:r>
              <w:rPr>
                <w:sz w:val="24"/>
              </w:rPr>
              <w:t>2020</w:t>
            </w:r>
            <w:r>
              <w:rPr>
                <w:spacing w:val="-8"/>
                <w:sz w:val="24"/>
              </w:rPr>
              <w:t xml:space="preserve"> 年度中央财政抚育补贴项目工作的通知》文件精神，2021 年度招</w:t>
            </w:r>
            <w:r>
              <w:rPr>
                <w:spacing w:val="-16"/>
                <w:sz w:val="24"/>
              </w:rPr>
              <w:t xml:space="preserve">远市转移支付 </w:t>
            </w:r>
            <w:r>
              <w:rPr>
                <w:sz w:val="24"/>
              </w:rPr>
              <w:t>15</w:t>
            </w:r>
            <w:r>
              <w:rPr>
                <w:spacing w:val="-15"/>
                <w:sz w:val="24"/>
              </w:rPr>
              <w:t xml:space="preserve"> 万元。</w:t>
            </w:r>
          </w:p>
        </w:tc>
        <w:tc>
          <w:tcPr>
            <w:tcW w:w="4028" w:type="dxa"/>
            <w:gridSpan w:val="4"/>
          </w:tcPr>
          <w:p>
            <w:pPr>
              <w:pStyle w:val="10"/>
              <w:spacing w:before="128" w:line="261" w:lineRule="auto"/>
              <w:ind w:left="15" w:right="4" w:firstLine="480"/>
              <w:rPr>
                <w:sz w:val="24"/>
              </w:rPr>
            </w:pPr>
            <w:r>
              <w:rPr>
                <w:spacing w:val="-12"/>
                <w:sz w:val="24"/>
              </w:rPr>
              <w:t xml:space="preserve">抚育面积 </w:t>
            </w:r>
            <w:r>
              <w:rPr>
                <w:sz w:val="24"/>
              </w:rPr>
              <w:t>1000</w:t>
            </w:r>
            <w:r>
              <w:rPr>
                <w:spacing w:val="-8"/>
                <w:sz w:val="24"/>
              </w:rPr>
              <w:t xml:space="preserve"> 亩，每亩抚育中央</w:t>
            </w:r>
            <w:r>
              <w:rPr>
                <w:spacing w:val="-16"/>
                <w:sz w:val="24"/>
              </w:rPr>
              <w:t xml:space="preserve">财政补助标准 </w:t>
            </w:r>
            <w:r>
              <w:rPr>
                <w:sz w:val="24"/>
              </w:rPr>
              <w:t>150</w:t>
            </w:r>
            <w:r>
              <w:rPr>
                <w:spacing w:val="-17"/>
                <w:sz w:val="24"/>
              </w:rPr>
              <w:t xml:space="preserve"> 元，抚育完成合格率</w:t>
            </w:r>
          </w:p>
          <w:p>
            <w:pPr>
              <w:pStyle w:val="10"/>
              <w:spacing w:before="3"/>
              <w:ind w:left="15"/>
              <w:rPr>
                <w:sz w:val="24"/>
              </w:rPr>
            </w:pPr>
            <w:r>
              <w:rPr>
                <w:sz w:val="24"/>
              </w:rPr>
              <w:t>≥100%，抚育任务当期任务完成率≥</w:t>
            </w:r>
          </w:p>
          <w:p>
            <w:pPr>
              <w:pStyle w:val="10"/>
              <w:spacing w:before="29" w:line="261" w:lineRule="auto"/>
              <w:ind w:left="15" w:right="4"/>
              <w:rPr>
                <w:sz w:val="24"/>
              </w:rPr>
            </w:pPr>
            <w:r>
              <w:rPr>
                <w:spacing w:val="-9"/>
                <w:sz w:val="24"/>
              </w:rPr>
              <w:t>100%</w:t>
            </w:r>
            <w:r>
              <w:rPr>
                <w:spacing w:val="-10"/>
                <w:sz w:val="24"/>
              </w:rPr>
              <w:t xml:space="preserve">，带动就业人数 </w:t>
            </w:r>
            <w:r>
              <w:rPr>
                <w:sz w:val="24"/>
              </w:rPr>
              <w:t>100</w:t>
            </w:r>
            <w:r>
              <w:rPr>
                <w:spacing w:val="-16"/>
                <w:sz w:val="24"/>
              </w:rPr>
              <w:t xml:space="preserve"> 人，抚育补助政策宣传满意度≥80%。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463" w:type="dxa"/>
          </w:tcPr>
          <w:p>
            <w:pPr>
              <w:pStyle w:val="10"/>
              <w:spacing w:before="15" w:line="208" w:lineRule="auto"/>
              <w:ind w:left="30" w:right="19"/>
              <w:rPr>
                <w:rFonts w:hint="eastAsia" w:ascii="Microsoft JhengHei" w:eastAsia="Microsoft JhengHei"/>
                <w:b/>
                <w:sz w:val="20"/>
              </w:rPr>
            </w:pPr>
            <w:r>
              <w:rPr>
                <w:rFonts w:hint="eastAsia" w:ascii="Microsoft JhengHei" w:eastAsia="Microsoft JhengHei"/>
                <w:b/>
                <w:sz w:val="20"/>
              </w:rPr>
              <w:t>绩效指标</w:t>
            </w:r>
          </w:p>
        </w:tc>
        <w:tc>
          <w:tcPr>
            <w:tcW w:w="856" w:type="dxa"/>
          </w:tcPr>
          <w:p>
            <w:pPr>
              <w:pStyle w:val="10"/>
              <w:spacing w:before="15" w:line="208" w:lineRule="auto"/>
              <w:ind w:left="227" w:right="217"/>
              <w:rPr>
                <w:rFonts w:hint="eastAsia" w:ascii="Microsoft JhengHei" w:eastAsia="Microsoft JhengHei"/>
                <w:b/>
                <w:sz w:val="20"/>
              </w:rPr>
            </w:pPr>
            <w:r>
              <w:rPr>
                <w:rFonts w:hint="eastAsia" w:ascii="Microsoft JhengHei" w:eastAsia="Microsoft JhengHei"/>
                <w:b/>
                <w:sz w:val="20"/>
              </w:rPr>
              <w:t>一级指标</w:t>
            </w:r>
          </w:p>
        </w:tc>
        <w:tc>
          <w:tcPr>
            <w:tcW w:w="1755" w:type="dxa"/>
          </w:tcPr>
          <w:p>
            <w:pPr>
              <w:pStyle w:val="10"/>
              <w:spacing w:before="141"/>
              <w:ind w:left="475"/>
              <w:rPr>
                <w:rFonts w:hint="eastAsia" w:ascii="Microsoft JhengHei" w:eastAsia="Microsoft JhengHei"/>
                <w:b/>
                <w:sz w:val="20"/>
              </w:rPr>
            </w:pPr>
            <w:r>
              <w:rPr>
                <w:rFonts w:hint="eastAsia" w:ascii="Microsoft JhengHei" w:eastAsia="Microsoft JhengHei"/>
                <w:b/>
                <w:sz w:val="20"/>
              </w:rPr>
              <w:t>二级指标</w:t>
            </w:r>
          </w:p>
        </w:tc>
        <w:tc>
          <w:tcPr>
            <w:tcW w:w="1647" w:type="dxa"/>
          </w:tcPr>
          <w:p>
            <w:pPr>
              <w:pStyle w:val="10"/>
              <w:spacing w:before="141"/>
              <w:ind w:left="421"/>
              <w:rPr>
                <w:rFonts w:hint="eastAsia" w:ascii="Microsoft JhengHei" w:eastAsia="Microsoft JhengHei"/>
                <w:b/>
                <w:sz w:val="20"/>
              </w:rPr>
            </w:pPr>
            <w:r>
              <w:rPr>
                <w:rFonts w:hint="eastAsia" w:ascii="Microsoft JhengHei" w:eastAsia="Microsoft JhengHei"/>
                <w:b/>
                <w:sz w:val="20"/>
              </w:rPr>
              <w:t>三级指标</w:t>
            </w:r>
          </w:p>
        </w:tc>
        <w:tc>
          <w:tcPr>
            <w:tcW w:w="1776" w:type="dxa"/>
          </w:tcPr>
          <w:p>
            <w:pPr>
              <w:pStyle w:val="10"/>
              <w:spacing w:before="141"/>
              <w:ind w:left="95" w:right="86"/>
              <w:jc w:val="center"/>
              <w:rPr>
                <w:rFonts w:hint="eastAsia" w:ascii="Microsoft JhengHei" w:eastAsia="Microsoft JhengHei"/>
                <w:b/>
                <w:sz w:val="20"/>
              </w:rPr>
            </w:pPr>
            <w:r>
              <w:rPr>
                <w:rFonts w:hint="eastAsia" w:ascii="Microsoft JhengHei" w:eastAsia="Microsoft JhengHei"/>
                <w:b/>
                <w:sz w:val="20"/>
              </w:rPr>
              <w:t>年度指标值（A）</w:t>
            </w:r>
          </w:p>
        </w:tc>
        <w:tc>
          <w:tcPr>
            <w:tcW w:w="1185" w:type="dxa"/>
          </w:tcPr>
          <w:p>
            <w:pPr>
              <w:pStyle w:val="10"/>
              <w:spacing w:before="15" w:line="208" w:lineRule="auto"/>
              <w:ind w:left="40" w:right="28" w:firstLine="150"/>
              <w:rPr>
                <w:rFonts w:hint="eastAsia" w:ascii="Microsoft JhengHei" w:eastAsia="Microsoft JhengHei"/>
                <w:b/>
                <w:sz w:val="20"/>
              </w:rPr>
            </w:pPr>
            <w:r>
              <w:rPr>
                <w:rFonts w:hint="eastAsia" w:ascii="Microsoft JhengHei" w:eastAsia="Microsoft JhengHei"/>
                <w:b/>
                <w:sz w:val="20"/>
              </w:rPr>
              <w:t>实际完成</w:t>
            </w:r>
            <w:r>
              <w:rPr>
                <w:rFonts w:hint="eastAsia" w:ascii="Microsoft JhengHei" w:eastAsia="Microsoft JhengHei"/>
                <w:b/>
                <w:w w:val="95"/>
                <w:sz w:val="20"/>
              </w:rPr>
              <w:t>指标值（B）</w:t>
            </w:r>
          </w:p>
        </w:tc>
        <w:tc>
          <w:tcPr>
            <w:tcW w:w="674" w:type="dxa"/>
          </w:tcPr>
          <w:p>
            <w:pPr>
              <w:pStyle w:val="10"/>
              <w:spacing w:before="141"/>
              <w:ind w:left="116" w:right="107"/>
              <w:jc w:val="center"/>
              <w:rPr>
                <w:rFonts w:hint="eastAsia" w:ascii="Microsoft JhengHei" w:eastAsia="Microsoft JhengHei"/>
                <w:b/>
                <w:sz w:val="20"/>
              </w:rPr>
            </w:pPr>
            <w:r>
              <w:rPr>
                <w:rFonts w:hint="eastAsia" w:ascii="Microsoft JhengHei" w:eastAsia="Microsoft JhengHei"/>
                <w:b/>
                <w:sz w:val="20"/>
              </w:rPr>
              <w:t>分值</w:t>
            </w:r>
          </w:p>
        </w:tc>
        <w:tc>
          <w:tcPr>
            <w:tcW w:w="683" w:type="dxa"/>
          </w:tcPr>
          <w:p>
            <w:pPr>
              <w:pStyle w:val="10"/>
              <w:spacing w:before="141"/>
              <w:ind w:left="121" w:right="112"/>
              <w:jc w:val="center"/>
              <w:rPr>
                <w:rFonts w:hint="eastAsia" w:ascii="Microsoft JhengHei" w:eastAsia="Microsoft JhengHei"/>
                <w:b/>
                <w:sz w:val="20"/>
              </w:rPr>
            </w:pPr>
            <w:r>
              <w:rPr>
                <w:rFonts w:hint="eastAsia" w:ascii="Microsoft JhengHei" w:eastAsia="Microsoft JhengHei"/>
                <w:b/>
                <w:sz w:val="20"/>
              </w:rPr>
              <w:t>得分</w:t>
            </w:r>
          </w:p>
        </w:tc>
        <w:tc>
          <w:tcPr>
            <w:tcW w:w="1486" w:type="dxa"/>
          </w:tcPr>
          <w:p>
            <w:pPr>
              <w:pStyle w:val="10"/>
              <w:spacing w:before="15" w:line="208" w:lineRule="auto"/>
              <w:ind w:left="341" w:right="29" w:hanging="302"/>
              <w:rPr>
                <w:rFonts w:hint="eastAsia" w:ascii="Microsoft JhengHei" w:eastAsia="Microsoft JhengHei"/>
                <w:b/>
                <w:sz w:val="20"/>
              </w:rPr>
            </w:pPr>
            <w:r>
              <w:rPr>
                <w:rFonts w:hint="eastAsia" w:ascii="Microsoft JhengHei" w:eastAsia="Microsoft JhengHei"/>
                <w:b/>
                <w:sz w:val="20"/>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463" w:type="dxa"/>
            <w:vMerge w:val="restart"/>
          </w:tcPr>
          <w:p>
            <w:pPr>
              <w:pStyle w:val="10"/>
              <w:rPr>
                <w:rFonts w:ascii="宋体"/>
                <w:sz w:val="20"/>
              </w:rPr>
            </w:pPr>
          </w:p>
          <w:p>
            <w:pPr>
              <w:pStyle w:val="10"/>
              <w:rPr>
                <w:rFonts w:ascii="宋体"/>
                <w:sz w:val="20"/>
              </w:rPr>
            </w:pPr>
          </w:p>
          <w:p>
            <w:pPr>
              <w:pStyle w:val="10"/>
              <w:rPr>
                <w:rFonts w:ascii="宋体"/>
                <w:sz w:val="20"/>
              </w:rPr>
            </w:pPr>
          </w:p>
          <w:p>
            <w:pPr>
              <w:pStyle w:val="10"/>
              <w:rPr>
                <w:rFonts w:ascii="宋体"/>
                <w:sz w:val="20"/>
              </w:rPr>
            </w:pPr>
          </w:p>
          <w:p>
            <w:pPr>
              <w:pStyle w:val="10"/>
              <w:spacing w:before="8"/>
              <w:rPr>
                <w:rFonts w:ascii="宋体"/>
                <w:sz w:val="22"/>
              </w:rPr>
            </w:pPr>
          </w:p>
          <w:p>
            <w:pPr>
              <w:pStyle w:val="10"/>
              <w:spacing w:line="208" w:lineRule="auto"/>
              <w:ind w:left="131" w:right="119"/>
              <w:jc w:val="both"/>
              <w:rPr>
                <w:rFonts w:hint="eastAsia" w:ascii="Microsoft JhengHei" w:eastAsia="Microsoft JhengHei"/>
                <w:b/>
                <w:sz w:val="20"/>
              </w:rPr>
            </w:pPr>
            <w:r>
              <w:rPr>
                <w:rFonts w:hint="eastAsia" w:ascii="Microsoft JhengHei" w:eastAsia="Microsoft JhengHei"/>
                <w:b/>
                <w:sz w:val="20"/>
              </w:rPr>
              <w:t>年度绩效指标</w:t>
            </w:r>
          </w:p>
        </w:tc>
        <w:tc>
          <w:tcPr>
            <w:tcW w:w="856" w:type="dxa"/>
            <w:vMerge w:val="restart"/>
          </w:tcPr>
          <w:p>
            <w:pPr>
              <w:pStyle w:val="10"/>
              <w:rPr>
                <w:rFonts w:ascii="宋体"/>
                <w:sz w:val="20"/>
              </w:rPr>
            </w:pPr>
          </w:p>
          <w:p>
            <w:pPr>
              <w:pStyle w:val="10"/>
              <w:spacing w:before="7"/>
              <w:rPr>
                <w:rFonts w:ascii="宋体"/>
                <w:sz w:val="19"/>
              </w:rPr>
            </w:pPr>
          </w:p>
          <w:p>
            <w:pPr>
              <w:pStyle w:val="10"/>
              <w:spacing w:line="300" w:lineRule="auto"/>
              <w:ind w:left="327" w:right="316"/>
              <w:jc w:val="both"/>
              <w:rPr>
                <w:rFonts w:hint="eastAsia" w:ascii="宋体" w:eastAsia="宋体"/>
                <w:sz w:val="20"/>
              </w:rPr>
            </w:pPr>
            <w:r>
              <w:rPr>
                <w:rFonts w:hint="eastAsia" w:ascii="宋体" w:eastAsia="宋体"/>
                <w:sz w:val="20"/>
              </w:rPr>
              <w:t>产出指标</w:t>
            </w:r>
          </w:p>
          <w:p>
            <w:pPr>
              <w:pStyle w:val="10"/>
              <w:spacing w:line="255" w:lineRule="exact"/>
              <w:ind w:left="14" w:right="-29"/>
              <w:rPr>
                <w:rFonts w:hint="eastAsia" w:ascii="宋体" w:eastAsia="宋体"/>
                <w:sz w:val="20"/>
              </w:rPr>
            </w:pPr>
            <w:r>
              <w:rPr>
                <w:rFonts w:hint="eastAsia" w:ascii="宋体" w:eastAsia="宋体"/>
                <w:sz w:val="20"/>
              </w:rPr>
              <w:t>（50</w:t>
            </w:r>
            <w:r>
              <w:rPr>
                <w:rFonts w:hint="eastAsia" w:ascii="宋体" w:eastAsia="宋体"/>
                <w:spacing w:val="-25"/>
                <w:sz w:val="20"/>
              </w:rPr>
              <w:t xml:space="preserve"> 分</w:t>
            </w:r>
            <w:r>
              <w:rPr>
                <w:rFonts w:hint="eastAsia" w:ascii="宋体" w:eastAsia="宋体"/>
                <w:sz w:val="20"/>
              </w:rPr>
              <w:t>）</w:t>
            </w:r>
          </w:p>
        </w:tc>
        <w:tc>
          <w:tcPr>
            <w:tcW w:w="1755" w:type="dxa"/>
          </w:tcPr>
          <w:p>
            <w:pPr>
              <w:pStyle w:val="10"/>
              <w:spacing w:before="47"/>
              <w:ind w:left="477"/>
              <w:rPr>
                <w:rFonts w:hint="eastAsia" w:ascii="宋体" w:eastAsia="宋体"/>
                <w:sz w:val="20"/>
              </w:rPr>
            </w:pPr>
            <w:r>
              <w:rPr>
                <w:rFonts w:hint="eastAsia" w:ascii="宋体" w:eastAsia="宋体"/>
                <w:sz w:val="20"/>
              </w:rPr>
              <w:t>数量指标</w:t>
            </w:r>
          </w:p>
        </w:tc>
        <w:tc>
          <w:tcPr>
            <w:tcW w:w="1647" w:type="dxa"/>
          </w:tcPr>
          <w:p>
            <w:pPr>
              <w:pStyle w:val="10"/>
              <w:spacing w:before="47"/>
              <w:ind w:left="14"/>
              <w:rPr>
                <w:rFonts w:hint="eastAsia" w:ascii="宋体" w:eastAsia="宋体"/>
                <w:sz w:val="20"/>
              </w:rPr>
            </w:pPr>
            <w:r>
              <w:rPr>
                <w:rFonts w:hint="eastAsia" w:ascii="宋体" w:eastAsia="宋体"/>
                <w:sz w:val="20"/>
              </w:rPr>
              <w:t>抚育面积（万亩）</w:t>
            </w:r>
          </w:p>
        </w:tc>
        <w:tc>
          <w:tcPr>
            <w:tcW w:w="1776" w:type="dxa"/>
          </w:tcPr>
          <w:p>
            <w:pPr>
              <w:pStyle w:val="10"/>
              <w:spacing w:before="47"/>
              <w:ind w:left="95" w:right="85"/>
              <w:jc w:val="center"/>
              <w:rPr>
                <w:rFonts w:ascii="宋体"/>
                <w:sz w:val="20"/>
              </w:rPr>
            </w:pPr>
            <w:r>
              <w:rPr>
                <w:rFonts w:ascii="宋体"/>
                <w:sz w:val="20"/>
              </w:rPr>
              <w:t>0.1</w:t>
            </w:r>
          </w:p>
        </w:tc>
        <w:tc>
          <w:tcPr>
            <w:tcW w:w="1185" w:type="dxa"/>
          </w:tcPr>
          <w:p>
            <w:pPr>
              <w:pStyle w:val="10"/>
              <w:spacing w:before="47"/>
              <w:ind w:left="72" w:right="62"/>
              <w:jc w:val="center"/>
              <w:rPr>
                <w:rFonts w:ascii="宋体"/>
                <w:sz w:val="20"/>
              </w:rPr>
            </w:pPr>
            <w:r>
              <w:rPr>
                <w:rFonts w:ascii="宋体"/>
                <w:sz w:val="20"/>
              </w:rPr>
              <w:t>0.1</w:t>
            </w:r>
          </w:p>
        </w:tc>
        <w:tc>
          <w:tcPr>
            <w:tcW w:w="674" w:type="dxa"/>
          </w:tcPr>
          <w:p>
            <w:pPr>
              <w:pStyle w:val="10"/>
              <w:spacing w:before="47"/>
              <w:ind w:left="116" w:right="106"/>
              <w:jc w:val="center"/>
              <w:rPr>
                <w:rFonts w:ascii="宋体"/>
                <w:sz w:val="20"/>
              </w:rPr>
            </w:pPr>
            <w:r>
              <w:rPr>
                <w:rFonts w:ascii="宋体"/>
                <w:sz w:val="20"/>
              </w:rPr>
              <w:t>15</w:t>
            </w:r>
          </w:p>
        </w:tc>
        <w:tc>
          <w:tcPr>
            <w:tcW w:w="683" w:type="dxa"/>
          </w:tcPr>
          <w:p>
            <w:pPr>
              <w:pStyle w:val="10"/>
              <w:spacing w:before="47"/>
              <w:ind w:left="121" w:right="112"/>
              <w:jc w:val="center"/>
              <w:rPr>
                <w:rFonts w:ascii="宋体"/>
                <w:sz w:val="20"/>
              </w:rPr>
            </w:pPr>
            <w:r>
              <w:rPr>
                <w:rFonts w:ascii="宋体"/>
                <w:sz w:val="20"/>
              </w:rPr>
              <w:t>15</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tcPr>
          <w:p>
            <w:pPr>
              <w:pStyle w:val="10"/>
              <w:spacing w:before="47"/>
              <w:ind w:left="477"/>
              <w:rPr>
                <w:rFonts w:hint="eastAsia" w:ascii="宋体" w:eastAsia="宋体"/>
                <w:sz w:val="20"/>
              </w:rPr>
            </w:pPr>
            <w:r>
              <w:rPr>
                <w:rFonts w:hint="eastAsia" w:ascii="宋体" w:eastAsia="宋体"/>
                <w:sz w:val="20"/>
              </w:rPr>
              <w:t>质量指标</w:t>
            </w:r>
          </w:p>
        </w:tc>
        <w:tc>
          <w:tcPr>
            <w:tcW w:w="1647" w:type="dxa"/>
          </w:tcPr>
          <w:p>
            <w:pPr>
              <w:pStyle w:val="10"/>
              <w:spacing w:before="47"/>
              <w:ind w:left="14"/>
              <w:rPr>
                <w:rFonts w:hint="eastAsia" w:ascii="宋体" w:eastAsia="宋体"/>
                <w:sz w:val="20"/>
              </w:rPr>
            </w:pPr>
            <w:r>
              <w:rPr>
                <w:rFonts w:hint="eastAsia" w:ascii="宋体" w:eastAsia="宋体"/>
                <w:sz w:val="20"/>
              </w:rPr>
              <w:t>抚育合格完成率</w:t>
            </w:r>
          </w:p>
        </w:tc>
        <w:tc>
          <w:tcPr>
            <w:tcW w:w="1776" w:type="dxa"/>
          </w:tcPr>
          <w:p>
            <w:pPr>
              <w:pStyle w:val="10"/>
              <w:spacing w:before="47"/>
              <w:ind w:left="95" w:right="85"/>
              <w:jc w:val="center"/>
              <w:rPr>
                <w:rFonts w:ascii="宋体" w:hAnsi="宋体"/>
                <w:sz w:val="20"/>
              </w:rPr>
            </w:pPr>
            <w:r>
              <w:rPr>
                <w:rFonts w:ascii="宋体" w:hAnsi="宋体"/>
                <w:sz w:val="20"/>
              </w:rPr>
              <w:t>≥100%</w:t>
            </w:r>
          </w:p>
        </w:tc>
        <w:tc>
          <w:tcPr>
            <w:tcW w:w="1185" w:type="dxa"/>
          </w:tcPr>
          <w:p>
            <w:pPr>
              <w:pStyle w:val="10"/>
              <w:spacing w:before="47"/>
              <w:ind w:left="72" w:right="62"/>
              <w:jc w:val="center"/>
              <w:rPr>
                <w:rFonts w:ascii="宋体"/>
                <w:sz w:val="20"/>
              </w:rPr>
            </w:pPr>
            <w:r>
              <w:rPr>
                <w:rFonts w:ascii="宋体"/>
                <w:sz w:val="20"/>
              </w:rPr>
              <w:t>100%</w:t>
            </w:r>
          </w:p>
        </w:tc>
        <w:tc>
          <w:tcPr>
            <w:tcW w:w="674" w:type="dxa"/>
          </w:tcPr>
          <w:p>
            <w:pPr>
              <w:pStyle w:val="10"/>
              <w:spacing w:before="47"/>
              <w:ind w:left="116" w:right="106"/>
              <w:jc w:val="center"/>
              <w:rPr>
                <w:rFonts w:ascii="宋体"/>
                <w:sz w:val="20"/>
              </w:rPr>
            </w:pPr>
            <w:r>
              <w:rPr>
                <w:rFonts w:ascii="宋体"/>
                <w:sz w:val="20"/>
              </w:rPr>
              <w:t>15</w:t>
            </w:r>
          </w:p>
        </w:tc>
        <w:tc>
          <w:tcPr>
            <w:tcW w:w="683" w:type="dxa"/>
          </w:tcPr>
          <w:p>
            <w:pPr>
              <w:pStyle w:val="10"/>
              <w:spacing w:before="47"/>
              <w:ind w:left="121" w:right="112"/>
              <w:jc w:val="center"/>
              <w:rPr>
                <w:rFonts w:ascii="宋体"/>
                <w:sz w:val="20"/>
              </w:rPr>
            </w:pPr>
            <w:r>
              <w:rPr>
                <w:rFonts w:ascii="宋体"/>
                <w:sz w:val="20"/>
              </w:rPr>
              <w:t>15</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tcPr>
          <w:p>
            <w:pPr>
              <w:pStyle w:val="10"/>
              <w:spacing w:before="1"/>
              <w:rPr>
                <w:rFonts w:ascii="宋体"/>
                <w:sz w:val="16"/>
              </w:rPr>
            </w:pPr>
          </w:p>
          <w:p>
            <w:pPr>
              <w:pStyle w:val="10"/>
              <w:spacing w:before="1"/>
              <w:ind w:left="477"/>
              <w:rPr>
                <w:rFonts w:hint="eastAsia" w:ascii="宋体" w:eastAsia="宋体"/>
                <w:sz w:val="20"/>
              </w:rPr>
            </w:pPr>
            <w:r>
              <w:rPr>
                <w:rFonts w:hint="eastAsia" w:ascii="宋体" w:eastAsia="宋体"/>
                <w:sz w:val="20"/>
              </w:rPr>
              <w:t>时效指标</w:t>
            </w:r>
          </w:p>
        </w:tc>
        <w:tc>
          <w:tcPr>
            <w:tcW w:w="1647" w:type="dxa"/>
          </w:tcPr>
          <w:p>
            <w:pPr>
              <w:pStyle w:val="10"/>
              <w:spacing w:before="47" w:line="300" w:lineRule="auto"/>
              <w:ind w:left="14" w:right="21"/>
              <w:rPr>
                <w:rFonts w:hint="eastAsia" w:ascii="宋体" w:eastAsia="宋体"/>
                <w:sz w:val="20"/>
              </w:rPr>
            </w:pPr>
            <w:r>
              <w:rPr>
                <w:rFonts w:hint="eastAsia" w:ascii="宋体" w:eastAsia="宋体"/>
                <w:sz w:val="20"/>
              </w:rPr>
              <w:t>抚育当期任务完成率</w:t>
            </w:r>
          </w:p>
        </w:tc>
        <w:tc>
          <w:tcPr>
            <w:tcW w:w="1776" w:type="dxa"/>
          </w:tcPr>
          <w:p>
            <w:pPr>
              <w:pStyle w:val="10"/>
              <w:spacing w:before="1"/>
              <w:rPr>
                <w:rFonts w:ascii="宋体"/>
                <w:sz w:val="16"/>
              </w:rPr>
            </w:pPr>
          </w:p>
          <w:p>
            <w:pPr>
              <w:pStyle w:val="10"/>
              <w:spacing w:before="1"/>
              <w:ind w:left="95" w:right="85"/>
              <w:jc w:val="center"/>
              <w:rPr>
                <w:rFonts w:ascii="宋体" w:hAnsi="宋体"/>
                <w:sz w:val="20"/>
              </w:rPr>
            </w:pPr>
            <w:r>
              <w:rPr>
                <w:rFonts w:ascii="宋体" w:hAnsi="宋体"/>
                <w:sz w:val="20"/>
              </w:rPr>
              <w:t>≥100%</w:t>
            </w:r>
          </w:p>
        </w:tc>
        <w:tc>
          <w:tcPr>
            <w:tcW w:w="1185" w:type="dxa"/>
          </w:tcPr>
          <w:p>
            <w:pPr>
              <w:pStyle w:val="10"/>
              <w:spacing w:before="1"/>
              <w:rPr>
                <w:rFonts w:ascii="宋体"/>
                <w:sz w:val="16"/>
              </w:rPr>
            </w:pPr>
          </w:p>
          <w:p>
            <w:pPr>
              <w:pStyle w:val="10"/>
              <w:spacing w:before="1"/>
              <w:ind w:left="72" w:right="62"/>
              <w:jc w:val="center"/>
              <w:rPr>
                <w:rFonts w:ascii="宋体"/>
                <w:sz w:val="20"/>
              </w:rPr>
            </w:pPr>
            <w:r>
              <w:rPr>
                <w:rFonts w:ascii="宋体"/>
                <w:sz w:val="20"/>
              </w:rPr>
              <w:t>100%</w:t>
            </w:r>
          </w:p>
        </w:tc>
        <w:tc>
          <w:tcPr>
            <w:tcW w:w="674" w:type="dxa"/>
          </w:tcPr>
          <w:p>
            <w:pPr>
              <w:pStyle w:val="10"/>
              <w:spacing w:before="1"/>
              <w:rPr>
                <w:rFonts w:ascii="宋体"/>
                <w:sz w:val="16"/>
              </w:rPr>
            </w:pPr>
          </w:p>
          <w:p>
            <w:pPr>
              <w:pStyle w:val="10"/>
              <w:spacing w:before="1"/>
              <w:ind w:left="116" w:right="106"/>
              <w:jc w:val="center"/>
              <w:rPr>
                <w:rFonts w:ascii="宋体"/>
                <w:sz w:val="20"/>
              </w:rPr>
            </w:pPr>
            <w:r>
              <w:rPr>
                <w:rFonts w:ascii="宋体"/>
                <w:sz w:val="20"/>
              </w:rPr>
              <w:t>10</w:t>
            </w:r>
          </w:p>
        </w:tc>
        <w:tc>
          <w:tcPr>
            <w:tcW w:w="683" w:type="dxa"/>
          </w:tcPr>
          <w:p>
            <w:pPr>
              <w:pStyle w:val="10"/>
              <w:spacing w:before="1"/>
              <w:rPr>
                <w:rFonts w:ascii="宋体"/>
                <w:sz w:val="16"/>
              </w:rPr>
            </w:pPr>
          </w:p>
          <w:p>
            <w:pPr>
              <w:pStyle w:val="10"/>
              <w:spacing w:before="1"/>
              <w:ind w:left="121" w:right="112"/>
              <w:jc w:val="center"/>
              <w:rPr>
                <w:rFonts w:ascii="宋体"/>
                <w:sz w:val="20"/>
              </w:rPr>
            </w:pPr>
            <w:r>
              <w:rPr>
                <w:rFonts w:ascii="宋体"/>
                <w:sz w:val="20"/>
              </w:rPr>
              <w:t>10</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tcPr>
          <w:p>
            <w:pPr>
              <w:pStyle w:val="10"/>
              <w:spacing w:before="1"/>
              <w:rPr>
                <w:rFonts w:ascii="宋体"/>
                <w:sz w:val="16"/>
              </w:rPr>
            </w:pPr>
          </w:p>
          <w:p>
            <w:pPr>
              <w:pStyle w:val="10"/>
              <w:spacing w:before="1"/>
              <w:ind w:left="477"/>
              <w:rPr>
                <w:rFonts w:hint="eastAsia" w:ascii="宋体" w:eastAsia="宋体"/>
                <w:sz w:val="20"/>
              </w:rPr>
            </w:pPr>
            <w:r>
              <w:rPr>
                <w:rFonts w:hint="eastAsia" w:ascii="宋体" w:eastAsia="宋体"/>
                <w:sz w:val="20"/>
              </w:rPr>
              <w:t>成本指标</w:t>
            </w:r>
          </w:p>
        </w:tc>
        <w:tc>
          <w:tcPr>
            <w:tcW w:w="1647" w:type="dxa"/>
          </w:tcPr>
          <w:p>
            <w:pPr>
              <w:pStyle w:val="10"/>
              <w:spacing w:before="47" w:line="300" w:lineRule="auto"/>
              <w:ind w:left="14" w:right="21"/>
              <w:rPr>
                <w:rFonts w:hint="eastAsia" w:ascii="宋体" w:eastAsia="宋体"/>
                <w:sz w:val="20"/>
              </w:rPr>
            </w:pPr>
            <w:r>
              <w:rPr>
                <w:rFonts w:hint="eastAsia" w:ascii="宋体" w:eastAsia="宋体"/>
                <w:sz w:val="20"/>
              </w:rPr>
              <w:t>抚育中央财政补助标准（元/亩）</w:t>
            </w:r>
          </w:p>
        </w:tc>
        <w:tc>
          <w:tcPr>
            <w:tcW w:w="1776" w:type="dxa"/>
          </w:tcPr>
          <w:p>
            <w:pPr>
              <w:pStyle w:val="10"/>
              <w:spacing w:before="1"/>
              <w:rPr>
                <w:rFonts w:ascii="宋体"/>
                <w:sz w:val="16"/>
              </w:rPr>
            </w:pPr>
          </w:p>
          <w:p>
            <w:pPr>
              <w:pStyle w:val="10"/>
              <w:spacing w:before="1"/>
              <w:ind w:left="95" w:right="85"/>
              <w:jc w:val="center"/>
              <w:rPr>
                <w:rFonts w:ascii="宋体"/>
                <w:sz w:val="20"/>
              </w:rPr>
            </w:pPr>
            <w:r>
              <w:rPr>
                <w:rFonts w:ascii="宋体"/>
                <w:sz w:val="20"/>
              </w:rPr>
              <w:t>150</w:t>
            </w:r>
          </w:p>
        </w:tc>
        <w:tc>
          <w:tcPr>
            <w:tcW w:w="1185" w:type="dxa"/>
          </w:tcPr>
          <w:p>
            <w:pPr>
              <w:pStyle w:val="10"/>
              <w:spacing w:before="1"/>
              <w:rPr>
                <w:rFonts w:ascii="宋体"/>
                <w:sz w:val="16"/>
              </w:rPr>
            </w:pPr>
          </w:p>
          <w:p>
            <w:pPr>
              <w:pStyle w:val="10"/>
              <w:spacing w:before="1"/>
              <w:ind w:left="72" w:right="62"/>
              <w:jc w:val="center"/>
              <w:rPr>
                <w:rFonts w:ascii="宋体"/>
                <w:sz w:val="20"/>
              </w:rPr>
            </w:pPr>
            <w:r>
              <w:rPr>
                <w:rFonts w:ascii="宋体"/>
                <w:sz w:val="20"/>
              </w:rPr>
              <w:t>150</w:t>
            </w:r>
          </w:p>
        </w:tc>
        <w:tc>
          <w:tcPr>
            <w:tcW w:w="674" w:type="dxa"/>
          </w:tcPr>
          <w:p>
            <w:pPr>
              <w:pStyle w:val="10"/>
              <w:spacing w:before="1"/>
              <w:rPr>
                <w:rFonts w:ascii="宋体"/>
                <w:sz w:val="16"/>
              </w:rPr>
            </w:pPr>
          </w:p>
          <w:p>
            <w:pPr>
              <w:pStyle w:val="10"/>
              <w:spacing w:before="1"/>
              <w:ind w:left="116" w:right="62"/>
              <w:jc w:val="center"/>
              <w:rPr>
                <w:rFonts w:ascii="宋体"/>
                <w:sz w:val="20"/>
              </w:rPr>
            </w:pPr>
            <w:r>
              <w:rPr>
                <w:rFonts w:ascii="宋体"/>
                <w:sz w:val="20"/>
              </w:rPr>
              <w:t>10</w:t>
            </w:r>
          </w:p>
        </w:tc>
        <w:tc>
          <w:tcPr>
            <w:tcW w:w="683" w:type="dxa"/>
          </w:tcPr>
          <w:p>
            <w:pPr>
              <w:pStyle w:val="10"/>
              <w:spacing w:before="1"/>
              <w:rPr>
                <w:rFonts w:ascii="宋体"/>
                <w:sz w:val="16"/>
              </w:rPr>
            </w:pPr>
          </w:p>
          <w:p>
            <w:pPr>
              <w:pStyle w:val="10"/>
              <w:spacing w:before="1"/>
              <w:ind w:left="121" w:right="112"/>
              <w:jc w:val="center"/>
              <w:rPr>
                <w:rFonts w:ascii="宋体"/>
                <w:sz w:val="20"/>
              </w:rPr>
            </w:pPr>
            <w:r>
              <w:rPr>
                <w:rFonts w:ascii="宋体"/>
                <w:sz w:val="20"/>
              </w:rPr>
              <w:t>10</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463" w:type="dxa"/>
            <w:vMerge w:val="continue"/>
            <w:tcBorders>
              <w:top w:val="nil"/>
            </w:tcBorders>
          </w:tcPr>
          <w:p>
            <w:pPr>
              <w:rPr>
                <w:sz w:val="2"/>
                <w:szCs w:val="2"/>
              </w:rPr>
            </w:pPr>
          </w:p>
        </w:tc>
        <w:tc>
          <w:tcPr>
            <w:tcW w:w="856" w:type="dxa"/>
            <w:vMerge w:val="restart"/>
          </w:tcPr>
          <w:p>
            <w:pPr>
              <w:pStyle w:val="10"/>
              <w:spacing w:before="147" w:line="300" w:lineRule="auto"/>
              <w:ind w:left="327" w:right="316"/>
              <w:jc w:val="both"/>
              <w:rPr>
                <w:rFonts w:hint="eastAsia" w:ascii="宋体" w:eastAsia="宋体"/>
                <w:sz w:val="20"/>
              </w:rPr>
            </w:pPr>
            <w:r>
              <w:rPr>
                <w:rFonts w:hint="eastAsia" w:ascii="宋体" w:eastAsia="宋体"/>
                <w:sz w:val="20"/>
              </w:rPr>
              <w:t>效益指标</w:t>
            </w:r>
          </w:p>
          <w:p>
            <w:pPr>
              <w:pStyle w:val="10"/>
              <w:spacing w:line="255" w:lineRule="exact"/>
              <w:ind w:left="14" w:right="-29"/>
              <w:rPr>
                <w:rFonts w:hint="eastAsia" w:ascii="宋体" w:eastAsia="宋体"/>
                <w:sz w:val="20"/>
              </w:rPr>
            </w:pPr>
            <w:r>
              <w:rPr>
                <w:rFonts w:hint="eastAsia" w:ascii="宋体" w:eastAsia="宋体"/>
                <w:sz w:val="20"/>
              </w:rPr>
              <w:t>（30</w:t>
            </w:r>
            <w:r>
              <w:rPr>
                <w:rFonts w:hint="eastAsia" w:ascii="宋体" w:eastAsia="宋体"/>
                <w:spacing w:val="-25"/>
                <w:sz w:val="20"/>
              </w:rPr>
              <w:t xml:space="preserve"> 分</w:t>
            </w:r>
            <w:r>
              <w:rPr>
                <w:rFonts w:hint="eastAsia" w:ascii="宋体" w:eastAsia="宋体"/>
                <w:sz w:val="20"/>
              </w:rPr>
              <w:t>）</w:t>
            </w:r>
          </w:p>
        </w:tc>
        <w:tc>
          <w:tcPr>
            <w:tcW w:w="1755" w:type="dxa"/>
          </w:tcPr>
          <w:p>
            <w:pPr>
              <w:pStyle w:val="10"/>
              <w:spacing w:before="1"/>
              <w:rPr>
                <w:rFonts w:ascii="宋体"/>
                <w:sz w:val="16"/>
              </w:rPr>
            </w:pPr>
          </w:p>
          <w:p>
            <w:pPr>
              <w:pStyle w:val="10"/>
              <w:spacing w:before="1"/>
              <w:ind w:left="277"/>
              <w:rPr>
                <w:rFonts w:hint="eastAsia" w:ascii="宋体" w:eastAsia="宋体"/>
                <w:sz w:val="20"/>
              </w:rPr>
            </w:pPr>
            <w:r>
              <w:rPr>
                <w:rFonts w:hint="eastAsia" w:ascii="宋体" w:eastAsia="宋体"/>
                <w:sz w:val="20"/>
              </w:rPr>
              <w:t>社会效益指标</w:t>
            </w:r>
          </w:p>
        </w:tc>
        <w:tc>
          <w:tcPr>
            <w:tcW w:w="1647" w:type="dxa"/>
          </w:tcPr>
          <w:p>
            <w:pPr>
              <w:pStyle w:val="10"/>
              <w:spacing w:before="47"/>
              <w:ind w:left="14"/>
              <w:rPr>
                <w:rFonts w:hint="eastAsia" w:ascii="宋体" w:eastAsia="宋体"/>
                <w:sz w:val="20"/>
              </w:rPr>
            </w:pPr>
            <w:r>
              <w:rPr>
                <w:rFonts w:hint="eastAsia" w:ascii="宋体" w:eastAsia="宋体"/>
                <w:sz w:val="20"/>
              </w:rPr>
              <w:t>造林带动就业人数</w:t>
            </w:r>
          </w:p>
          <w:p>
            <w:pPr>
              <w:pStyle w:val="10"/>
              <w:spacing w:before="63"/>
              <w:ind w:left="14"/>
              <w:rPr>
                <w:rFonts w:hint="eastAsia" w:ascii="宋体" w:eastAsia="宋体"/>
                <w:sz w:val="20"/>
              </w:rPr>
            </w:pPr>
            <w:r>
              <w:rPr>
                <w:rFonts w:hint="eastAsia" w:ascii="宋体" w:eastAsia="宋体"/>
                <w:sz w:val="20"/>
              </w:rPr>
              <w:t>（人）</w:t>
            </w:r>
          </w:p>
        </w:tc>
        <w:tc>
          <w:tcPr>
            <w:tcW w:w="1776" w:type="dxa"/>
          </w:tcPr>
          <w:p>
            <w:pPr>
              <w:pStyle w:val="10"/>
              <w:spacing w:before="1"/>
              <w:rPr>
                <w:rFonts w:ascii="宋体"/>
                <w:sz w:val="16"/>
              </w:rPr>
            </w:pPr>
          </w:p>
          <w:p>
            <w:pPr>
              <w:pStyle w:val="10"/>
              <w:spacing w:before="1"/>
              <w:ind w:left="95" w:right="85"/>
              <w:jc w:val="center"/>
              <w:rPr>
                <w:rFonts w:ascii="宋体"/>
                <w:sz w:val="20"/>
              </w:rPr>
            </w:pPr>
            <w:r>
              <w:rPr>
                <w:rFonts w:ascii="宋体"/>
                <w:sz w:val="20"/>
              </w:rPr>
              <w:t>60</w:t>
            </w:r>
          </w:p>
        </w:tc>
        <w:tc>
          <w:tcPr>
            <w:tcW w:w="1185" w:type="dxa"/>
          </w:tcPr>
          <w:p>
            <w:pPr>
              <w:pStyle w:val="10"/>
              <w:spacing w:before="1"/>
              <w:rPr>
                <w:rFonts w:ascii="宋体"/>
                <w:sz w:val="16"/>
              </w:rPr>
            </w:pPr>
          </w:p>
          <w:p>
            <w:pPr>
              <w:pStyle w:val="10"/>
              <w:spacing w:before="1"/>
              <w:ind w:left="72" w:right="62"/>
              <w:jc w:val="center"/>
              <w:rPr>
                <w:rFonts w:ascii="宋体"/>
                <w:sz w:val="20"/>
              </w:rPr>
            </w:pPr>
            <w:r>
              <w:rPr>
                <w:rFonts w:ascii="宋体"/>
                <w:sz w:val="20"/>
              </w:rPr>
              <w:t>60</w:t>
            </w:r>
          </w:p>
        </w:tc>
        <w:tc>
          <w:tcPr>
            <w:tcW w:w="674" w:type="dxa"/>
          </w:tcPr>
          <w:p>
            <w:pPr>
              <w:pStyle w:val="10"/>
              <w:spacing w:before="1"/>
              <w:rPr>
                <w:rFonts w:ascii="宋体"/>
                <w:sz w:val="16"/>
              </w:rPr>
            </w:pPr>
          </w:p>
          <w:p>
            <w:pPr>
              <w:pStyle w:val="10"/>
              <w:spacing w:before="1"/>
              <w:ind w:left="116" w:right="106"/>
              <w:jc w:val="center"/>
              <w:rPr>
                <w:rFonts w:ascii="宋体"/>
                <w:sz w:val="20"/>
              </w:rPr>
            </w:pPr>
            <w:r>
              <w:rPr>
                <w:rFonts w:ascii="宋体"/>
                <w:sz w:val="20"/>
              </w:rPr>
              <w:t>15</w:t>
            </w:r>
          </w:p>
        </w:tc>
        <w:tc>
          <w:tcPr>
            <w:tcW w:w="683" w:type="dxa"/>
          </w:tcPr>
          <w:p>
            <w:pPr>
              <w:pStyle w:val="10"/>
              <w:spacing w:before="1"/>
              <w:rPr>
                <w:rFonts w:ascii="宋体"/>
                <w:sz w:val="16"/>
              </w:rPr>
            </w:pPr>
          </w:p>
          <w:p>
            <w:pPr>
              <w:pStyle w:val="10"/>
              <w:spacing w:before="1"/>
              <w:ind w:left="121" w:right="112"/>
              <w:jc w:val="center"/>
              <w:rPr>
                <w:rFonts w:ascii="宋体"/>
                <w:sz w:val="20"/>
              </w:rPr>
            </w:pPr>
            <w:r>
              <w:rPr>
                <w:rFonts w:ascii="宋体"/>
                <w:sz w:val="20"/>
              </w:rPr>
              <w:t>15</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5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tcPr>
          <w:p>
            <w:pPr>
              <w:pStyle w:val="10"/>
              <w:spacing w:before="8"/>
              <w:rPr>
                <w:rFonts w:ascii="宋体"/>
                <w:sz w:val="28"/>
              </w:rPr>
            </w:pPr>
          </w:p>
          <w:p>
            <w:pPr>
              <w:pStyle w:val="10"/>
              <w:ind w:left="177"/>
              <w:rPr>
                <w:rFonts w:hint="eastAsia" w:ascii="宋体" w:eastAsia="宋体"/>
                <w:sz w:val="20"/>
              </w:rPr>
            </w:pPr>
            <w:r>
              <w:rPr>
                <w:rFonts w:hint="eastAsia" w:ascii="宋体" w:eastAsia="宋体"/>
                <w:sz w:val="20"/>
              </w:rPr>
              <w:t>可持续影响指标</w:t>
            </w:r>
          </w:p>
        </w:tc>
        <w:tc>
          <w:tcPr>
            <w:tcW w:w="1647" w:type="dxa"/>
          </w:tcPr>
          <w:p>
            <w:pPr>
              <w:pStyle w:val="10"/>
              <w:spacing w:before="47" w:line="300" w:lineRule="auto"/>
              <w:ind w:left="14" w:right="21"/>
              <w:rPr>
                <w:rFonts w:hint="eastAsia" w:ascii="宋体" w:eastAsia="宋体"/>
                <w:sz w:val="20"/>
              </w:rPr>
            </w:pPr>
            <w:r>
              <w:rPr>
                <w:rFonts w:hint="eastAsia" w:ascii="宋体" w:eastAsia="宋体"/>
                <w:sz w:val="20"/>
              </w:rPr>
              <w:t>国家级公益林保障经济可持续发展</w:t>
            </w:r>
          </w:p>
          <w:p>
            <w:pPr>
              <w:pStyle w:val="10"/>
              <w:spacing w:line="256" w:lineRule="exact"/>
              <w:ind w:left="14"/>
              <w:rPr>
                <w:rFonts w:hint="eastAsia" w:ascii="宋体" w:eastAsia="宋体"/>
                <w:sz w:val="20"/>
              </w:rPr>
            </w:pPr>
            <w:r>
              <w:rPr>
                <w:rFonts w:hint="eastAsia" w:ascii="宋体" w:eastAsia="宋体"/>
                <w:sz w:val="20"/>
              </w:rPr>
              <w:t>（是否）</w:t>
            </w:r>
          </w:p>
        </w:tc>
        <w:tc>
          <w:tcPr>
            <w:tcW w:w="1776" w:type="dxa"/>
          </w:tcPr>
          <w:p>
            <w:pPr>
              <w:pStyle w:val="10"/>
              <w:spacing w:before="8"/>
              <w:rPr>
                <w:rFonts w:ascii="宋体"/>
                <w:sz w:val="28"/>
              </w:rPr>
            </w:pPr>
          </w:p>
          <w:p>
            <w:pPr>
              <w:pStyle w:val="10"/>
              <w:ind w:left="10"/>
              <w:jc w:val="center"/>
              <w:rPr>
                <w:rFonts w:hint="eastAsia" w:ascii="宋体" w:eastAsia="宋体"/>
                <w:sz w:val="20"/>
              </w:rPr>
            </w:pPr>
            <w:r>
              <w:rPr>
                <w:rFonts w:hint="eastAsia" w:ascii="宋体" w:eastAsia="宋体"/>
                <w:sz w:val="20"/>
              </w:rPr>
              <w:t>是</w:t>
            </w:r>
          </w:p>
        </w:tc>
        <w:tc>
          <w:tcPr>
            <w:tcW w:w="1185" w:type="dxa"/>
          </w:tcPr>
          <w:p>
            <w:pPr>
              <w:pStyle w:val="10"/>
              <w:spacing w:before="8"/>
              <w:rPr>
                <w:rFonts w:ascii="宋体"/>
                <w:sz w:val="28"/>
              </w:rPr>
            </w:pPr>
          </w:p>
          <w:p>
            <w:pPr>
              <w:pStyle w:val="10"/>
              <w:ind w:left="10"/>
              <w:jc w:val="center"/>
              <w:rPr>
                <w:rFonts w:hint="eastAsia" w:ascii="宋体" w:eastAsia="宋体"/>
                <w:sz w:val="20"/>
              </w:rPr>
            </w:pPr>
            <w:r>
              <w:rPr>
                <w:rFonts w:hint="eastAsia" w:ascii="宋体" w:eastAsia="宋体"/>
                <w:sz w:val="20"/>
              </w:rPr>
              <w:t>是</w:t>
            </w:r>
          </w:p>
        </w:tc>
        <w:tc>
          <w:tcPr>
            <w:tcW w:w="674" w:type="dxa"/>
          </w:tcPr>
          <w:p>
            <w:pPr>
              <w:pStyle w:val="10"/>
              <w:spacing w:before="8"/>
              <w:rPr>
                <w:rFonts w:ascii="宋体"/>
                <w:sz w:val="28"/>
              </w:rPr>
            </w:pPr>
          </w:p>
          <w:p>
            <w:pPr>
              <w:pStyle w:val="10"/>
              <w:ind w:left="116" w:right="106"/>
              <w:jc w:val="center"/>
              <w:rPr>
                <w:rFonts w:ascii="宋体"/>
                <w:sz w:val="20"/>
              </w:rPr>
            </w:pPr>
            <w:r>
              <w:rPr>
                <w:rFonts w:ascii="宋体"/>
                <w:sz w:val="20"/>
              </w:rPr>
              <w:t>15</w:t>
            </w:r>
          </w:p>
        </w:tc>
        <w:tc>
          <w:tcPr>
            <w:tcW w:w="683" w:type="dxa"/>
          </w:tcPr>
          <w:p>
            <w:pPr>
              <w:pStyle w:val="10"/>
              <w:spacing w:before="8"/>
              <w:rPr>
                <w:rFonts w:ascii="宋体"/>
                <w:sz w:val="28"/>
              </w:rPr>
            </w:pPr>
          </w:p>
          <w:p>
            <w:pPr>
              <w:pStyle w:val="10"/>
              <w:ind w:left="121" w:right="112"/>
              <w:jc w:val="center"/>
              <w:rPr>
                <w:rFonts w:ascii="宋体"/>
                <w:sz w:val="20"/>
              </w:rPr>
            </w:pPr>
            <w:r>
              <w:rPr>
                <w:rFonts w:ascii="宋体"/>
                <w:sz w:val="20"/>
              </w:rPr>
              <w:t>15</w:t>
            </w:r>
          </w:p>
        </w:tc>
        <w:tc>
          <w:tcPr>
            <w:tcW w:w="1486" w:type="dxa"/>
          </w:tcPr>
          <w:p>
            <w:pPr>
              <w:pStyle w:val="10"/>
              <w:rPr>
                <w:rFonts w:ascii="Times New Roman"/>
                <w:sz w:val="20"/>
              </w:rPr>
            </w:pPr>
          </w:p>
        </w:tc>
      </w:tr>
    </w:tbl>
    <w:p>
      <w:pPr>
        <w:pStyle w:val="5"/>
        <w:rPr>
          <w:rFonts w:ascii="宋体"/>
          <w:sz w:val="20"/>
        </w:rPr>
      </w:pPr>
    </w:p>
    <w:p>
      <w:pPr>
        <w:pStyle w:val="5"/>
        <w:rPr>
          <w:rFonts w:ascii="宋体"/>
          <w:sz w:val="20"/>
        </w:rPr>
      </w:pPr>
    </w:p>
    <w:p>
      <w:pPr>
        <w:pStyle w:val="5"/>
        <w:rPr>
          <w:rFonts w:ascii="宋体"/>
          <w:sz w:val="20"/>
        </w:rPr>
      </w:pPr>
    </w:p>
    <w:p>
      <w:pPr>
        <w:pStyle w:val="5"/>
        <w:rPr>
          <w:rFonts w:ascii="宋体"/>
          <w:sz w:val="20"/>
        </w:rPr>
      </w:pPr>
    </w:p>
    <w:p>
      <w:pPr>
        <w:spacing w:before="158"/>
        <w:ind w:left="3015" w:right="3015" w:firstLine="0"/>
        <w:jc w:val="center"/>
        <w:rPr>
          <w:rFonts w:hint="eastAsia" w:ascii="Arial Unicode MS" w:eastAsia="Arial Unicode MS"/>
          <w:sz w:val="18"/>
        </w:rPr>
      </w:pPr>
      <w:r>
        <w:rPr>
          <w:rFonts w:hint="eastAsia" w:ascii="Arial Unicode MS" w:eastAsia="Arial Unicode MS"/>
          <w:sz w:val="18"/>
        </w:rPr>
        <w:t>第56页，共70页</w:t>
      </w:r>
    </w:p>
    <w:p>
      <w:pPr>
        <w:spacing w:after="0"/>
        <w:jc w:val="center"/>
        <w:rPr>
          <w:rFonts w:hint="eastAsia" w:ascii="Arial Unicode MS" w:eastAsia="Arial Unicode MS"/>
          <w:sz w:val="18"/>
        </w:rPr>
        <w:sectPr>
          <w:footerReference r:id="rId8" w:type="default"/>
          <w:pgSz w:w="11910" w:h="16840"/>
          <w:pgMar w:top="1300" w:right="580" w:bottom="0" w:left="580" w:header="0" w:footer="0" w:gutter="0"/>
        </w:sectPr>
      </w:pPr>
    </w:p>
    <w:tbl>
      <w:tblPr>
        <w:tblStyle w:val="7"/>
        <w:tblW w:w="10525"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3"/>
        <w:gridCol w:w="856"/>
        <w:gridCol w:w="1755"/>
        <w:gridCol w:w="1647"/>
        <w:gridCol w:w="1776"/>
        <w:gridCol w:w="1185"/>
        <w:gridCol w:w="674"/>
        <w:gridCol w:w="683"/>
        <w:gridCol w:w="1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50" w:hRule="atLeast"/>
        </w:trPr>
        <w:tc>
          <w:tcPr>
            <w:tcW w:w="463" w:type="dxa"/>
          </w:tcPr>
          <w:p>
            <w:pPr>
              <w:pStyle w:val="10"/>
              <w:rPr>
                <w:rFonts w:ascii="Times New Roman"/>
                <w:sz w:val="18"/>
              </w:rPr>
            </w:pPr>
          </w:p>
        </w:tc>
        <w:tc>
          <w:tcPr>
            <w:tcW w:w="856" w:type="dxa"/>
          </w:tcPr>
          <w:p>
            <w:pPr>
              <w:pStyle w:val="10"/>
              <w:spacing w:before="47" w:line="300" w:lineRule="auto"/>
              <w:ind w:left="127" w:right="117"/>
              <w:jc w:val="center"/>
              <w:rPr>
                <w:rFonts w:hint="eastAsia" w:ascii="宋体" w:eastAsia="宋体"/>
                <w:sz w:val="20"/>
              </w:rPr>
            </w:pPr>
            <w:r>
              <w:rPr>
                <w:rFonts w:hint="eastAsia" w:ascii="宋体" w:eastAsia="宋体"/>
                <w:sz w:val="20"/>
              </w:rPr>
              <w:t>满意度指标</w:t>
            </w:r>
          </w:p>
          <w:p>
            <w:pPr>
              <w:pStyle w:val="10"/>
              <w:spacing w:line="256" w:lineRule="exact"/>
              <w:ind w:left="14" w:right="-29"/>
              <w:jc w:val="center"/>
              <w:rPr>
                <w:rFonts w:hint="eastAsia" w:ascii="宋体" w:eastAsia="宋体"/>
                <w:sz w:val="20"/>
              </w:rPr>
            </w:pPr>
            <w:r>
              <w:rPr>
                <w:rFonts w:hint="eastAsia" w:ascii="宋体" w:eastAsia="宋体"/>
                <w:sz w:val="20"/>
              </w:rPr>
              <w:t>（20</w:t>
            </w:r>
            <w:r>
              <w:rPr>
                <w:rFonts w:hint="eastAsia" w:ascii="宋体" w:eastAsia="宋体"/>
                <w:spacing w:val="-25"/>
                <w:sz w:val="20"/>
              </w:rPr>
              <w:t xml:space="preserve"> 分</w:t>
            </w:r>
            <w:r>
              <w:rPr>
                <w:rFonts w:hint="eastAsia" w:ascii="宋体" w:eastAsia="宋体"/>
                <w:sz w:val="20"/>
              </w:rPr>
              <w:t>）</w:t>
            </w:r>
          </w:p>
        </w:tc>
        <w:tc>
          <w:tcPr>
            <w:tcW w:w="1755" w:type="dxa"/>
          </w:tcPr>
          <w:p>
            <w:pPr>
              <w:pStyle w:val="10"/>
              <w:spacing w:before="18"/>
              <w:rPr>
                <w:rFonts w:ascii="Arial Unicode MS"/>
                <w:sz w:val="10"/>
              </w:rPr>
            </w:pPr>
          </w:p>
          <w:p>
            <w:pPr>
              <w:pStyle w:val="10"/>
              <w:spacing w:line="300" w:lineRule="auto"/>
              <w:ind w:left="777" w:right="65" w:hanging="700"/>
              <w:rPr>
                <w:rFonts w:hint="eastAsia" w:ascii="宋体" w:eastAsia="宋体"/>
                <w:sz w:val="20"/>
              </w:rPr>
            </w:pPr>
            <w:r>
              <w:rPr>
                <w:rFonts w:hint="eastAsia" w:ascii="宋体" w:eastAsia="宋体"/>
                <w:sz w:val="20"/>
              </w:rPr>
              <w:t>服务对象满意度指标</w:t>
            </w:r>
          </w:p>
        </w:tc>
        <w:tc>
          <w:tcPr>
            <w:tcW w:w="1647" w:type="dxa"/>
          </w:tcPr>
          <w:p>
            <w:pPr>
              <w:pStyle w:val="10"/>
              <w:spacing w:before="18"/>
              <w:rPr>
                <w:rFonts w:ascii="Arial Unicode MS"/>
                <w:sz w:val="10"/>
              </w:rPr>
            </w:pPr>
          </w:p>
          <w:p>
            <w:pPr>
              <w:pStyle w:val="10"/>
              <w:spacing w:line="300" w:lineRule="auto"/>
              <w:ind w:left="14" w:right="21"/>
              <w:rPr>
                <w:rFonts w:hint="eastAsia" w:ascii="宋体" w:eastAsia="宋体"/>
                <w:sz w:val="20"/>
              </w:rPr>
            </w:pPr>
            <w:r>
              <w:rPr>
                <w:rFonts w:hint="eastAsia" w:ascii="宋体" w:eastAsia="宋体"/>
                <w:sz w:val="20"/>
              </w:rPr>
              <w:t>造林补助政策宣传满意度</w:t>
            </w:r>
          </w:p>
        </w:tc>
        <w:tc>
          <w:tcPr>
            <w:tcW w:w="1776" w:type="dxa"/>
          </w:tcPr>
          <w:p>
            <w:pPr>
              <w:pStyle w:val="10"/>
              <w:spacing w:before="9"/>
              <w:rPr>
                <w:rFonts w:ascii="Arial Unicode MS"/>
                <w:sz w:val="19"/>
              </w:rPr>
            </w:pPr>
          </w:p>
          <w:p>
            <w:pPr>
              <w:pStyle w:val="10"/>
              <w:ind w:left="95" w:right="85"/>
              <w:jc w:val="center"/>
              <w:rPr>
                <w:rFonts w:ascii="宋体" w:hAnsi="宋体"/>
                <w:sz w:val="20"/>
              </w:rPr>
            </w:pPr>
            <w:r>
              <w:rPr>
                <w:rFonts w:ascii="宋体" w:hAnsi="宋体"/>
                <w:sz w:val="20"/>
              </w:rPr>
              <w:t>≥80%</w:t>
            </w:r>
          </w:p>
        </w:tc>
        <w:tc>
          <w:tcPr>
            <w:tcW w:w="1185" w:type="dxa"/>
          </w:tcPr>
          <w:p>
            <w:pPr>
              <w:pStyle w:val="10"/>
              <w:spacing w:before="9"/>
              <w:rPr>
                <w:rFonts w:ascii="Arial Unicode MS"/>
                <w:sz w:val="19"/>
              </w:rPr>
            </w:pPr>
          </w:p>
          <w:p>
            <w:pPr>
              <w:pStyle w:val="10"/>
              <w:ind w:left="342"/>
              <w:rPr>
                <w:rFonts w:ascii="宋体" w:hAnsi="宋体"/>
                <w:sz w:val="20"/>
              </w:rPr>
            </w:pPr>
            <w:r>
              <w:rPr>
                <w:rFonts w:ascii="宋体" w:hAnsi="宋体"/>
                <w:sz w:val="20"/>
              </w:rPr>
              <w:t>≥80%</w:t>
            </w:r>
          </w:p>
        </w:tc>
        <w:tc>
          <w:tcPr>
            <w:tcW w:w="674" w:type="dxa"/>
          </w:tcPr>
          <w:p>
            <w:pPr>
              <w:pStyle w:val="10"/>
              <w:spacing w:before="9"/>
              <w:rPr>
                <w:rFonts w:ascii="Arial Unicode MS"/>
                <w:sz w:val="19"/>
              </w:rPr>
            </w:pPr>
          </w:p>
          <w:p>
            <w:pPr>
              <w:pStyle w:val="10"/>
              <w:ind w:left="116" w:right="106"/>
              <w:jc w:val="center"/>
              <w:rPr>
                <w:rFonts w:ascii="宋体"/>
                <w:sz w:val="20"/>
              </w:rPr>
            </w:pPr>
            <w:r>
              <w:rPr>
                <w:rFonts w:ascii="宋体"/>
                <w:sz w:val="20"/>
              </w:rPr>
              <w:t>20</w:t>
            </w:r>
          </w:p>
        </w:tc>
        <w:tc>
          <w:tcPr>
            <w:tcW w:w="683" w:type="dxa"/>
          </w:tcPr>
          <w:p>
            <w:pPr>
              <w:pStyle w:val="10"/>
              <w:spacing w:before="9"/>
              <w:rPr>
                <w:rFonts w:ascii="Arial Unicode MS"/>
                <w:sz w:val="19"/>
              </w:rPr>
            </w:pPr>
          </w:p>
          <w:p>
            <w:pPr>
              <w:pStyle w:val="10"/>
              <w:ind w:left="121" w:right="112"/>
              <w:jc w:val="center"/>
              <w:rPr>
                <w:rFonts w:ascii="宋体"/>
                <w:sz w:val="20"/>
              </w:rPr>
            </w:pPr>
            <w:r>
              <w:rPr>
                <w:rFonts w:ascii="宋体"/>
                <w:sz w:val="20"/>
              </w:rPr>
              <w:t>20</w:t>
            </w:r>
          </w:p>
        </w:tc>
        <w:tc>
          <w:tcPr>
            <w:tcW w:w="1486"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tcPr>
          <w:p>
            <w:pPr>
              <w:pStyle w:val="10"/>
              <w:spacing w:line="349" w:lineRule="exact"/>
              <w:ind w:left="439" w:right="430"/>
              <w:jc w:val="center"/>
              <w:rPr>
                <w:rFonts w:hint="eastAsia" w:ascii="Microsoft JhengHei" w:eastAsia="Microsoft JhengHei"/>
                <w:b/>
                <w:sz w:val="20"/>
              </w:rPr>
            </w:pPr>
            <w:r>
              <w:rPr>
                <w:rFonts w:hint="eastAsia" w:ascii="Microsoft JhengHei" w:eastAsia="Microsoft JhengHei"/>
                <w:b/>
                <w:sz w:val="20"/>
              </w:rPr>
              <w:t>总分</w:t>
            </w:r>
          </w:p>
        </w:tc>
        <w:tc>
          <w:tcPr>
            <w:tcW w:w="9206" w:type="dxa"/>
            <w:gridSpan w:val="7"/>
          </w:tcPr>
          <w:p>
            <w:pPr>
              <w:pStyle w:val="10"/>
              <w:spacing w:line="349" w:lineRule="exact"/>
              <w:ind w:left="4412" w:right="4403"/>
              <w:jc w:val="center"/>
              <w:rPr>
                <w:rFonts w:ascii="Microsoft JhengHei"/>
                <w:b/>
                <w:sz w:val="20"/>
              </w:rPr>
            </w:pPr>
            <w:r>
              <w:rPr>
                <w:rFonts w:ascii="Microsoft JhengHei"/>
                <w:b/>
                <w:w w:val="95"/>
                <w:sz w:val="20"/>
              </w:rPr>
              <w:t>100</w:t>
            </w:r>
          </w:p>
        </w:tc>
      </w:tr>
    </w:tbl>
    <w:p>
      <w:pPr>
        <w:pStyle w:val="5"/>
        <w:rPr>
          <w:rFonts w:ascii="Arial Unicode MS"/>
          <w:sz w:val="20"/>
        </w:rPr>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spacing w:before="5"/>
        <w:rPr>
          <w:rFonts w:ascii="Arial Unicode MS"/>
          <w:sz w:val="18"/>
        </w:rPr>
      </w:pPr>
    </w:p>
    <w:p>
      <w:pPr>
        <w:spacing w:before="6"/>
        <w:ind w:left="3015" w:right="3015" w:firstLine="0"/>
        <w:jc w:val="center"/>
        <w:rPr>
          <w:rFonts w:hint="eastAsia" w:ascii="Arial Unicode MS" w:eastAsia="Arial Unicode MS"/>
          <w:sz w:val="18"/>
        </w:rPr>
      </w:pPr>
      <w:r>
        <w:rPr>
          <w:rFonts w:hint="eastAsia" w:ascii="Arial Unicode MS" w:eastAsia="Arial Unicode MS"/>
          <w:sz w:val="18"/>
        </w:rPr>
        <w:t>第57页，共70页</w:t>
      </w:r>
    </w:p>
    <w:p>
      <w:pPr>
        <w:spacing w:after="0"/>
        <w:jc w:val="center"/>
        <w:rPr>
          <w:rFonts w:hint="eastAsia" w:ascii="Arial Unicode MS" w:eastAsia="Arial Unicode MS"/>
          <w:sz w:val="18"/>
        </w:rPr>
        <w:sectPr>
          <w:footerReference r:id="rId9" w:type="default"/>
          <w:pgSz w:w="11910" w:h="16840"/>
          <w:pgMar w:top="1420" w:right="580" w:bottom="0" w:left="580" w:header="0" w:footer="0" w:gutter="0"/>
        </w:sectPr>
      </w:pPr>
    </w:p>
    <w:p>
      <w:pPr>
        <w:pStyle w:val="3"/>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r>
        <w:t>市级预算项目支出绩效自评表</w:t>
      </w:r>
    </w:p>
    <w:p>
      <w:pPr>
        <w:spacing w:before="49"/>
        <w:ind w:left="3015" w:right="3015" w:firstLine="0"/>
        <w:jc w:val="center"/>
        <w:rPr>
          <w:rFonts w:hint="eastAsia" w:ascii="楷体" w:eastAsia="楷体"/>
          <w:sz w:val="24"/>
        </w:rPr>
      </w:pPr>
      <w:r>
        <w:rPr>
          <w:rFonts w:hint="eastAsia" w:ascii="楷体" w:eastAsia="楷体"/>
          <w:sz w:val="24"/>
        </w:rPr>
        <w:t>（ 2021 年度）</w:t>
      </w:r>
    </w:p>
    <w:p>
      <w:pPr>
        <w:pStyle w:val="5"/>
        <w:spacing w:before="2"/>
        <w:rPr>
          <w:rFonts w:ascii="楷体"/>
          <w:sz w:val="12"/>
        </w:rPr>
      </w:pPr>
    </w:p>
    <w:p>
      <w:pPr>
        <w:spacing w:before="72"/>
        <w:ind w:left="0" w:right="123" w:firstLine="0"/>
        <w:jc w:val="right"/>
        <w:rPr>
          <w:rFonts w:hint="eastAsia" w:ascii="宋体" w:eastAsia="宋体"/>
          <w:sz w:val="20"/>
        </w:rPr>
      </w:pPr>
      <w:r>
        <w:rPr>
          <w:rFonts w:hint="eastAsia" w:ascii="宋体" w:eastAsia="宋体"/>
          <w:sz w:val="20"/>
        </w:rPr>
        <w:t>金额单位：万元</w:t>
      </w:r>
    </w:p>
    <w:p>
      <w:pPr>
        <w:pStyle w:val="5"/>
        <w:spacing w:before="2"/>
        <w:rPr>
          <w:rFonts w:ascii="宋体"/>
          <w:sz w:val="16"/>
        </w:rPr>
      </w:pPr>
    </w:p>
    <w:tbl>
      <w:tblPr>
        <w:tblStyle w:val="7"/>
        <w:tblW w:w="10525"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3"/>
        <w:gridCol w:w="856"/>
        <w:gridCol w:w="1755"/>
        <w:gridCol w:w="1647"/>
        <w:gridCol w:w="1776"/>
        <w:gridCol w:w="1185"/>
        <w:gridCol w:w="674"/>
        <w:gridCol w:w="683"/>
        <w:gridCol w:w="1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tcPr>
          <w:p>
            <w:pPr>
              <w:pStyle w:val="10"/>
              <w:spacing w:line="349" w:lineRule="exact"/>
              <w:ind w:left="257"/>
              <w:rPr>
                <w:rFonts w:hint="eastAsia" w:ascii="Microsoft JhengHei" w:eastAsia="Microsoft JhengHei"/>
                <w:b/>
                <w:sz w:val="20"/>
              </w:rPr>
            </w:pPr>
            <w:r>
              <w:rPr>
                <w:rFonts w:hint="eastAsia" w:ascii="Microsoft JhengHei" w:eastAsia="Microsoft JhengHei"/>
                <w:b/>
                <w:sz w:val="20"/>
              </w:rPr>
              <w:t>项目名称</w:t>
            </w:r>
          </w:p>
        </w:tc>
        <w:tc>
          <w:tcPr>
            <w:tcW w:w="5178" w:type="dxa"/>
            <w:gridSpan w:val="3"/>
          </w:tcPr>
          <w:p>
            <w:pPr>
              <w:pStyle w:val="10"/>
              <w:spacing w:before="47"/>
              <w:ind w:left="1488"/>
              <w:rPr>
                <w:rFonts w:hint="eastAsia" w:ascii="宋体" w:eastAsia="宋体"/>
                <w:sz w:val="20"/>
              </w:rPr>
            </w:pPr>
            <w:r>
              <w:rPr>
                <w:rFonts w:hint="eastAsia" w:ascii="宋体" w:eastAsia="宋体"/>
                <w:sz w:val="20"/>
              </w:rPr>
              <w:t>招远市中央财政造林补贴</w:t>
            </w:r>
          </w:p>
        </w:tc>
        <w:tc>
          <w:tcPr>
            <w:tcW w:w="1185" w:type="dxa"/>
          </w:tcPr>
          <w:p>
            <w:pPr>
              <w:pStyle w:val="10"/>
              <w:spacing w:line="349" w:lineRule="exact"/>
              <w:ind w:left="71" w:right="62"/>
              <w:jc w:val="center"/>
              <w:rPr>
                <w:rFonts w:hint="eastAsia" w:ascii="Microsoft JhengHei" w:eastAsia="Microsoft JhengHei"/>
                <w:b/>
                <w:sz w:val="20"/>
              </w:rPr>
            </w:pPr>
            <w:r>
              <w:rPr>
                <w:rFonts w:hint="eastAsia" w:ascii="Microsoft JhengHei" w:eastAsia="Microsoft JhengHei"/>
                <w:b/>
                <w:sz w:val="20"/>
              </w:rPr>
              <w:t>主管单位</w:t>
            </w:r>
          </w:p>
        </w:tc>
        <w:tc>
          <w:tcPr>
            <w:tcW w:w="2843" w:type="dxa"/>
            <w:gridSpan w:val="3"/>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1319" w:type="dxa"/>
            <w:gridSpan w:val="2"/>
            <w:vMerge w:val="restart"/>
          </w:tcPr>
          <w:p>
            <w:pPr>
              <w:pStyle w:val="10"/>
              <w:rPr>
                <w:rFonts w:ascii="宋体"/>
                <w:sz w:val="20"/>
              </w:rPr>
            </w:pPr>
          </w:p>
          <w:p>
            <w:pPr>
              <w:pStyle w:val="10"/>
              <w:rPr>
                <w:rFonts w:ascii="宋体"/>
                <w:sz w:val="20"/>
              </w:rPr>
            </w:pPr>
          </w:p>
          <w:p>
            <w:pPr>
              <w:pStyle w:val="10"/>
              <w:spacing w:before="11"/>
              <w:rPr>
                <w:rFonts w:ascii="宋体"/>
                <w:sz w:val="29"/>
              </w:rPr>
            </w:pPr>
          </w:p>
          <w:p>
            <w:pPr>
              <w:pStyle w:val="10"/>
              <w:spacing w:line="208" w:lineRule="auto"/>
              <w:ind w:left="257" w:right="246"/>
              <w:rPr>
                <w:rFonts w:hint="eastAsia" w:ascii="Microsoft JhengHei" w:eastAsia="Microsoft JhengHei"/>
                <w:b/>
                <w:sz w:val="20"/>
              </w:rPr>
            </w:pPr>
            <w:r>
              <w:rPr>
                <w:rFonts w:hint="eastAsia" w:ascii="Microsoft JhengHei" w:eastAsia="Microsoft JhengHei"/>
                <w:b/>
                <w:sz w:val="20"/>
              </w:rPr>
              <w:t>项目预算执行情况</w:t>
            </w:r>
          </w:p>
          <w:p>
            <w:pPr>
              <w:pStyle w:val="10"/>
              <w:spacing w:line="333" w:lineRule="exact"/>
              <w:ind w:left="232"/>
              <w:rPr>
                <w:rFonts w:hint="eastAsia" w:ascii="Microsoft JhengHei" w:eastAsia="Microsoft JhengHei"/>
                <w:b/>
                <w:sz w:val="20"/>
              </w:rPr>
            </w:pPr>
            <w:r>
              <w:rPr>
                <w:rFonts w:hint="eastAsia" w:ascii="Microsoft JhengHei" w:eastAsia="Microsoft JhengHei"/>
                <w:b/>
                <w:w w:val="95"/>
                <w:sz w:val="20"/>
              </w:rPr>
              <w:t>（10 分）</w:t>
            </w:r>
          </w:p>
        </w:tc>
        <w:tc>
          <w:tcPr>
            <w:tcW w:w="1755" w:type="dxa"/>
          </w:tcPr>
          <w:p>
            <w:pPr>
              <w:pStyle w:val="10"/>
              <w:rPr>
                <w:rFonts w:ascii="Times New Roman"/>
                <w:sz w:val="20"/>
              </w:rPr>
            </w:pPr>
          </w:p>
        </w:tc>
        <w:tc>
          <w:tcPr>
            <w:tcW w:w="1647" w:type="dxa"/>
          </w:tcPr>
          <w:p>
            <w:pPr>
              <w:pStyle w:val="10"/>
              <w:spacing w:before="1"/>
              <w:rPr>
                <w:rFonts w:ascii="宋体"/>
                <w:sz w:val="16"/>
              </w:rPr>
            </w:pPr>
          </w:p>
          <w:p>
            <w:pPr>
              <w:pStyle w:val="10"/>
              <w:spacing w:before="1"/>
              <w:ind w:left="323"/>
              <w:rPr>
                <w:rFonts w:hint="eastAsia" w:ascii="宋体" w:eastAsia="宋体"/>
                <w:sz w:val="20"/>
              </w:rPr>
            </w:pPr>
            <w:r>
              <w:rPr>
                <w:rFonts w:hint="eastAsia" w:ascii="宋体" w:eastAsia="宋体"/>
                <w:sz w:val="20"/>
              </w:rPr>
              <w:t>年初预算数</w:t>
            </w:r>
          </w:p>
        </w:tc>
        <w:tc>
          <w:tcPr>
            <w:tcW w:w="1776" w:type="dxa"/>
          </w:tcPr>
          <w:p>
            <w:pPr>
              <w:pStyle w:val="10"/>
              <w:spacing w:before="1"/>
              <w:rPr>
                <w:rFonts w:ascii="宋体"/>
                <w:sz w:val="16"/>
              </w:rPr>
            </w:pPr>
          </w:p>
          <w:p>
            <w:pPr>
              <w:pStyle w:val="10"/>
              <w:spacing w:before="1"/>
              <w:ind w:left="95" w:right="85"/>
              <w:jc w:val="center"/>
              <w:rPr>
                <w:rFonts w:hint="eastAsia" w:ascii="宋体" w:eastAsia="宋体"/>
                <w:sz w:val="20"/>
              </w:rPr>
            </w:pPr>
            <w:r>
              <w:rPr>
                <w:rFonts w:hint="eastAsia" w:ascii="宋体" w:eastAsia="宋体"/>
                <w:sz w:val="20"/>
              </w:rPr>
              <w:t>全年预算数（A）</w:t>
            </w:r>
          </w:p>
        </w:tc>
        <w:tc>
          <w:tcPr>
            <w:tcW w:w="1185" w:type="dxa"/>
          </w:tcPr>
          <w:p>
            <w:pPr>
              <w:pStyle w:val="10"/>
              <w:spacing w:before="47"/>
              <w:ind w:left="72" w:right="62"/>
              <w:jc w:val="center"/>
              <w:rPr>
                <w:rFonts w:hint="eastAsia" w:ascii="宋体" w:eastAsia="宋体"/>
                <w:sz w:val="20"/>
              </w:rPr>
            </w:pPr>
            <w:r>
              <w:rPr>
                <w:rFonts w:hint="eastAsia" w:ascii="宋体" w:eastAsia="宋体"/>
                <w:sz w:val="20"/>
              </w:rPr>
              <w:t>全年执行数</w:t>
            </w:r>
          </w:p>
          <w:p>
            <w:pPr>
              <w:pStyle w:val="10"/>
              <w:spacing w:before="63"/>
              <w:ind w:left="72" w:right="62"/>
              <w:jc w:val="center"/>
              <w:rPr>
                <w:rFonts w:hint="eastAsia" w:ascii="宋体" w:eastAsia="宋体"/>
                <w:sz w:val="20"/>
              </w:rPr>
            </w:pPr>
            <w:r>
              <w:rPr>
                <w:rFonts w:hint="eastAsia" w:ascii="宋体" w:eastAsia="宋体"/>
                <w:sz w:val="20"/>
              </w:rPr>
              <w:t>（B）</w:t>
            </w:r>
          </w:p>
        </w:tc>
        <w:tc>
          <w:tcPr>
            <w:tcW w:w="674" w:type="dxa"/>
          </w:tcPr>
          <w:p>
            <w:pPr>
              <w:pStyle w:val="10"/>
              <w:spacing w:before="1"/>
              <w:rPr>
                <w:rFonts w:ascii="宋体"/>
                <w:sz w:val="16"/>
              </w:rPr>
            </w:pPr>
          </w:p>
          <w:p>
            <w:pPr>
              <w:pStyle w:val="10"/>
              <w:spacing w:before="1"/>
              <w:ind w:left="116" w:right="106"/>
              <w:jc w:val="center"/>
              <w:rPr>
                <w:rFonts w:hint="eastAsia" w:ascii="宋体" w:eastAsia="宋体"/>
                <w:sz w:val="20"/>
              </w:rPr>
            </w:pPr>
            <w:r>
              <w:rPr>
                <w:rFonts w:hint="eastAsia" w:ascii="宋体" w:eastAsia="宋体"/>
                <w:sz w:val="20"/>
              </w:rPr>
              <w:t>分值</w:t>
            </w:r>
          </w:p>
        </w:tc>
        <w:tc>
          <w:tcPr>
            <w:tcW w:w="683" w:type="dxa"/>
          </w:tcPr>
          <w:p>
            <w:pPr>
              <w:pStyle w:val="10"/>
              <w:spacing w:before="47"/>
              <w:ind w:left="41"/>
              <w:rPr>
                <w:rFonts w:hint="eastAsia" w:ascii="宋体" w:eastAsia="宋体"/>
                <w:sz w:val="20"/>
              </w:rPr>
            </w:pPr>
            <w:r>
              <w:rPr>
                <w:rFonts w:hint="eastAsia" w:ascii="宋体" w:eastAsia="宋体"/>
                <w:sz w:val="20"/>
              </w:rPr>
              <w:t>执行率</w:t>
            </w:r>
          </w:p>
          <w:p>
            <w:pPr>
              <w:pStyle w:val="10"/>
              <w:spacing w:before="63"/>
              <w:ind w:left="41"/>
              <w:rPr>
                <w:rFonts w:hint="eastAsia" w:ascii="宋体" w:eastAsia="宋体"/>
                <w:sz w:val="20"/>
              </w:rPr>
            </w:pPr>
            <w:r>
              <w:rPr>
                <w:rFonts w:hint="eastAsia" w:ascii="宋体" w:eastAsia="宋体"/>
                <w:sz w:val="20"/>
              </w:rPr>
              <w:t>（B/A)</w:t>
            </w:r>
          </w:p>
        </w:tc>
        <w:tc>
          <w:tcPr>
            <w:tcW w:w="1486" w:type="dxa"/>
          </w:tcPr>
          <w:p>
            <w:pPr>
              <w:pStyle w:val="10"/>
              <w:spacing w:before="1"/>
              <w:rPr>
                <w:rFonts w:ascii="宋体"/>
                <w:sz w:val="16"/>
              </w:rPr>
            </w:pPr>
          </w:p>
          <w:p>
            <w:pPr>
              <w:pStyle w:val="10"/>
              <w:spacing w:before="1"/>
              <w:ind w:left="523" w:right="513"/>
              <w:jc w:val="center"/>
              <w:rPr>
                <w:rFonts w:hint="eastAsia" w:ascii="宋体" w:eastAsia="宋体"/>
                <w:sz w:val="20"/>
              </w:rPr>
            </w:pPr>
            <w:r>
              <w:rPr>
                <w:rFonts w:hint="eastAsia" w:ascii="宋体" w:eastAsia="宋体"/>
                <w:sz w:val="2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14"/>
              <w:rPr>
                <w:rFonts w:hint="eastAsia" w:ascii="宋体" w:eastAsia="宋体"/>
                <w:sz w:val="20"/>
              </w:rPr>
            </w:pPr>
            <w:r>
              <w:rPr>
                <w:rFonts w:hint="eastAsia" w:ascii="宋体" w:eastAsia="宋体"/>
                <w:sz w:val="20"/>
              </w:rPr>
              <w:t>年度资金总额</w:t>
            </w:r>
          </w:p>
        </w:tc>
        <w:tc>
          <w:tcPr>
            <w:tcW w:w="1647" w:type="dxa"/>
          </w:tcPr>
          <w:p>
            <w:pPr>
              <w:pStyle w:val="10"/>
              <w:spacing w:before="47"/>
              <w:ind w:left="703" w:right="694"/>
              <w:jc w:val="center"/>
              <w:rPr>
                <w:rFonts w:ascii="宋体"/>
                <w:sz w:val="20"/>
              </w:rPr>
            </w:pPr>
            <w:r>
              <w:rPr>
                <w:rFonts w:ascii="宋体"/>
                <w:sz w:val="20"/>
              </w:rPr>
              <w:t>34</w:t>
            </w:r>
          </w:p>
        </w:tc>
        <w:tc>
          <w:tcPr>
            <w:tcW w:w="1776" w:type="dxa"/>
          </w:tcPr>
          <w:p>
            <w:pPr>
              <w:pStyle w:val="10"/>
              <w:spacing w:before="47"/>
              <w:ind w:left="95" w:right="85"/>
              <w:jc w:val="center"/>
              <w:rPr>
                <w:rFonts w:ascii="宋体"/>
                <w:sz w:val="20"/>
              </w:rPr>
            </w:pPr>
            <w:r>
              <w:rPr>
                <w:rFonts w:ascii="宋体"/>
                <w:sz w:val="20"/>
              </w:rPr>
              <w:t>34</w:t>
            </w:r>
          </w:p>
        </w:tc>
        <w:tc>
          <w:tcPr>
            <w:tcW w:w="1185" w:type="dxa"/>
          </w:tcPr>
          <w:p>
            <w:pPr>
              <w:pStyle w:val="10"/>
              <w:spacing w:before="47"/>
              <w:ind w:left="72" w:right="62"/>
              <w:jc w:val="center"/>
              <w:rPr>
                <w:rFonts w:ascii="宋体"/>
                <w:sz w:val="20"/>
              </w:rPr>
            </w:pPr>
            <w:r>
              <w:rPr>
                <w:rFonts w:ascii="宋体"/>
                <w:sz w:val="20"/>
              </w:rPr>
              <w:t>34</w:t>
            </w:r>
          </w:p>
        </w:tc>
        <w:tc>
          <w:tcPr>
            <w:tcW w:w="674" w:type="dxa"/>
          </w:tcPr>
          <w:p>
            <w:pPr>
              <w:pStyle w:val="10"/>
              <w:spacing w:before="47"/>
              <w:ind w:left="116" w:right="106"/>
              <w:jc w:val="center"/>
              <w:rPr>
                <w:rFonts w:ascii="宋体"/>
                <w:sz w:val="20"/>
              </w:rPr>
            </w:pPr>
            <w:r>
              <w:rPr>
                <w:rFonts w:ascii="宋体"/>
                <w:sz w:val="20"/>
              </w:rPr>
              <w:t>10</w:t>
            </w:r>
          </w:p>
        </w:tc>
        <w:tc>
          <w:tcPr>
            <w:tcW w:w="683" w:type="dxa"/>
          </w:tcPr>
          <w:p>
            <w:pPr>
              <w:pStyle w:val="10"/>
              <w:spacing w:before="47"/>
              <w:ind w:left="121" w:right="112"/>
              <w:jc w:val="center"/>
              <w:rPr>
                <w:rFonts w:ascii="宋体"/>
                <w:sz w:val="20"/>
              </w:rPr>
            </w:pPr>
            <w:r>
              <w:rPr>
                <w:rFonts w:ascii="宋体"/>
                <w:sz w:val="20"/>
              </w:rPr>
              <w:t>100%</w:t>
            </w:r>
          </w:p>
        </w:tc>
        <w:tc>
          <w:tcPr>
            <w:tcW w:w="1486" w:type="dxa"/>
          </w:tcPr>
          <w:p>
            <w:pPr>
              <w:pStyle w:val="10"/>
              <w:spacing w:before="47"/>
              <w:ind w:left="523" w:right="513"/>
              <w:jc w:val="center"/>
              <w:rPr>
                <w:rFonts w:ascii="宋体"/>
                <w:sz w:val="20"/>
              </w:rPr>
            </w:pPr>
            <w:r>
              <w:rPr>
                <w:rFonts w:ascii="宋体"/>
                <w:sz w:val="20"/>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14"/>
              <w:rPr>
                <w:rFonts w:hint="eastAsia" w:ascii="宋体" w:eastAsia="宋体"/>
                <w:sz w:val="20"/>
              </w:rPr>
            </w:pPr>
            <w:r>
              <w:rPr>
                <w:rFonts w:hint="eastAsia" w:ascii="宋体" w:eastAsia="宋体"/>
                <w:spacing w:val="-10"/>
                <w:sz w:val="20"/>
              </w:rPr>
              <w:t>其中：当年财政拨款</w:t>
            </w:r>
          </w:p>
        </w:tc>
        <w:tc>
          <w:tcPr>
            <w:tcW w:w="1647" w:type="dxa"/>
          </w:tcPr>
          <w:p>
            <w:pPr>
              <w:pStyle w:val="10"/>
              <w:spacing w:before="47"/>
              <w:ind w:left="703" w:right="694"/>
              <w:jc w:val="center"/>
              <w:rPr>
                <w:rFonts w:ascii="宋体"/>
                <w:sz w:val="20"/>
              </w:rPr>
            </w:pPr>
            <w:r>
              <w:rPr>
                <w:rFonts w:ascii="宋体"/>
                <w:sz w:val="20"/>
              </w:rPr>
              <w:t>34</w:t>
            </w:r>
          </w:p>
        </w:tc>
        <w:tc>
          <w:tcPr>
            <w:tcW w:w="1776" w:type="dxa"/>
          </w:tcPr>
          <w:p>
            <w:pPr>
              <w:pStyle w:val="10"/>
              <w:spacing w:before="47"/>
              <w:ind w:left="95" w:right="85"/>
              <w:jc w:val="center"/>
              <w:rPr>
                <w:rFonts w:ascii="宋体"/>
                <w:sz w:val="20"/>
              </w:rPr>
            </w:pPr>
            <w:r>
              <w:rPr>
                <w:rFonts w:ascii="宋体"/>
                <w:sz w:val="20"/>
              </w:rPr>
              <w:t>34</w:t>
            </w:r>
          </w:p>
        </w:tc>
        <w:tc>
          <w:tcPr>
            <w:tcW w:w="1185" w:type="dxa"/>
          </w:tcPr>
          <w:p>
            <w:pPr>
              <w:pStyle w:val="10"/>
              <w:spacing w:before="47"/>
              <w:ind w:left="72" w:right="62"/>
              <w:jc w:val="center"/>
              <w:rPr>
                <w:rFonts w:ascii="宋体"/>
                <w:sz w:val="20"/>
              </w:rPr>
            </w:pPr>
            <w:r>
              <w:rPr>
                <w:rFonts w:ascii="宋体"/>
                <w:sz w:val="20"/>
              </w:rPr>
              <w:t>34</w:t>
            </w:r>
          </w:p>
        </w:tc>
        <w:tc>
          <w:tcPr>
            <w:tcW w:w="674" w:type="dxa"/>
          </w:tcPr>
          <w:p>
            <w:pPr>
              <w:pStyle w:val="10"/>
              <w:spacing w:before="47"/>
              <w:ind w:left="116" w:right="106"/>
              <w:jc w:val="center"/>
              <w:rPr>
                <w:rFonts w:ascii="宋体"/>
                <w:sz w:val="20"/>
              </w:rPr>
            </w:pPr>
            <w:r>
              <w:rPr>
                <w:rFonts w:ascii="宋体"/>
                <w:sz w:val="20"/>
              </w:rPr>
              <w:t>10</w:t>
            </w:r>
          </w:p>
        </w:tc>
        <w:tc>
          <w:tcPr>
            <w:tcW w:w="683" w:type="dxa"/>
          </w:tcPr>
          <w:p>
            <w:pPr>
              <w:pStyle w:val="10"/>
              <w:spacing w:before="71"/>
              <w:ind w:left="121" w:right="112"/>
              <w:jc w:val="center"/>
              <w:rPr>
                <w:rFonts w:ascii="宋体"/>
                <w:sz w:val="20"/>
              </w:rPr>
            </w:pPr>
            <w:r>
              <w:rPr>
                <w:rFonts w:ascii="宋体"/>
                <w:sz w:val="20"/>
              </w:rPr>
              <w:t>100%</w:t>
            </w:r>
          </w:p>
        </w:tc>
        <w:tc>
          <w:tcPr>
            <w:tcW w:w="1486" w:type="dxa"/>
          </w:tcPr>
          <w:p>
            <w:pPr>
              <w:pStyle w:val="10"/>
              <w:spacing w:before="47"/>
              <w:ind w:left="523" w:right="513"/>
              <w:jc w:val="center"/>
              <w:rPr>
                <w:rFonts w:ascii="宋体"/>
                <w:sz w:val="20"/>
              </w:rPr>
            </w:pPr>
            <w:r>
              <w:rPr>
                <w:rFonts w:ascii="宋体"/>
                <w:sz w:val="20"/>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514"/>
              <w:rPr>
                <w:rFonts w:hint="eastAsia" w:ascii="宋体" w:eastAsia="宋体"/>
                <w:sz w:val="20"/>
              </w:rPr>
            </w:pPr>
            <w:r>
              <w:rPr>
                <w:rFonts w:hint="eastAsia" w:ascii="宋体" w:eastAsia="宋体"/>
                <w:sz w:val="20"/>
              </w:rPr>
              <w:t>上年结转资金</w:t>
            </w:r>
          </w:p>
        </w:tc>
        <w:tc>
          <w:tcPr>
            <w:tcW w:w="1647" w:type="dxa"/>
          </w:tcPr>
          <w:p>
            <w:pPr>
              <w:pStyle w:val="10"/>
              <w:rPr>
                <w:rFonts w:ascii="Times New Roman"/>
                <w:sz w:val="20"/>
              </w:rPr>
            </w:pPr>
          </w:p>
        </w:tc>
        <w:tc>
          <w:tcPr>
            <w:tcW w:w="1776" w:type="dxa"/>
          </w:tcPr>
          <w:p>
            <w:pPr>
              <w:pStyle w:val="10"/>
              <w:rPr>
                <w:rFonts w:ascii="Times New Roman"/>
                <w:sz w:val="20"/>
              </w:rPr>
            </w:pPr>
          </w:p>
        </w:tc>
        <w:tc>
          <w:tcPr>
            <w:tcW w:w="1185" w:type="dxa"/>
          </w:tcPr>
          <w:p>
            <w:pPr>
              <w:pStyle w:val="10"/>
              <w:rPr>
                <w:rFonts w:ascii="Times New Roman"/>
                <w:sz w:val="20"/>
              </w:rPr>
            </w:pPr>
          </w:p>
        </w:tc>
        <w:tc>
          <w:tcPr>
            <w:tcW w:w="674" w:type="dxa"/>
          </w:tcPr>
          <w:p>
            <w:pPr>
              <w:pStyle w:val="10"/>
              <w:rPr>
                <w:rFonts w:ascii="Times New Roman"/>
                <w:sz w:val="20"/>
              </w:rPr>
            </w:pPr>
          </w:p>
        </w:tc>
        <w:tc>
          <w:tcPr>
            <w:tcW w:w="683" w:type="dxa"/>
          </w:tcPr>
          <w:p>
            <w:pPr>
              <w:pStyle w:val="10"/>
              <w:rPr>
                <w:rFonts w:ascii="Times New Roman"/>
                <w:sz w:val="20"/>
              </w:rPr>
            </w:pP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514"/>
              <w:rPr>
                <w:rFonts w:hint="eastAsia" w:ascii="宋体" w:eastAsia="宋体"/>
                <w:sz w:val="20"/>
              </w:rPr>
            </w:pPr>
            <w:r>
              <w:rPr>
                <w:rFonts w:hint="eastAsia" w:ascii="宋体" w:eastAsia="宋体"/>
                <w:sz w:val="20"/>
              </w:rPr>
              <w:t>其他资金</w:t>
            </w:r>
          </w:p>
        </w:tc>
        <w:tc>
          <w:tcPr>
            <w:tcW w:w="1647" w:type="dxa"/>
          </w:tcPr>
          <w:p>
            <w:pPr>
              <w:pStyle w:val="10"/>
              <w:rPr>
                <w:rFonts w:ascii="Times New Roman"/>
                <w:sz w:val="20"/>
              </w:rPr>
            </w:pPr>
          </w:p>
        </w:tc>
        <w:tc>
          <w:tcPr>
            <w:tcW w:w="1776" w:type="dxa"/>
          </w:tcPr>
          <w:p>
            <w:pPr>
              <w:pStyle w:val="10"/>
              <w:rPr>
                <w:rFonts w:ascii="Times New Roman"/>
                <w:sz w:val="20"/>
              </w:rPr>
            </w:pPr>
          </w:p>
        </w:tc>
        <w:tc>
          <w:tcPr>
            <w:tcW w:w="1185" w:type="dxa"/>
          </w:tcPr>
          <w:p>
            <w:pPr>
              <w:pStyle w:val="10"/>
              <w:rPr>
                <w:rFonts w:ascii="Times New Roman"/>
                <w:sz w:val="20"/>
              </w:rPr>
            </w:pPr>
          </w:p>
        </w:tc>
        <w:tc>
          <w:tcPr>
            <w:tcW w:w="674" w:type="dxa"/>
          </w:tcPr>
          <w:p>
            <w:pPr>
              <w:pStyle w:val="10"/>
              <w:rPr>
                <w:rFonts w:ascii="Times New Roman"/>
                <w:sz w:val="20"/>
              </w:rPr>
            </w:pPr>
          </w:p>
        </w:tc>
        <w:tc>
          <w:tcPr>
            <w:tcW w:w="683" w:type="dxa"/>
          </w:tcPr>
          <w:p>
            <w:pPr>
              <w:pStyle w:val="10"/>
              <w:rPr>
                <w:rFonts w:ascii="Times New Roman"/>
                <w:sz w:val="20"/>
              </w:rPr>
            </w:pP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restart"/>
          </w:tcPr>
          <w:p>
            <w:pPr>
              <w:pStyle w:val="10"/>
              <w:rPr>
                <w:rFonts w:ascii="宋体"/>
                <w:sz w:val="20"/>
              </w:rPr>
            </w:pPr>
          </w:p>
          <w:p>
            <w:pPr>
              <w:pStyle w:val="10"/>
              <w:rPr>
                <w:rFonts w:ascii="宋体"/>
                <w:sz w:val="20"/>
              </w:rPr>
            </w:pPr>
          </w:p>
          <w:p>
            <w:pPr>
              <w:pStyle w:val="10"/>
              <w:rPr>
                <w:rFonts w:ascii="宋体"/>
                <w:sz w:val="20"/>
              </w:rPr>
            </w:pPr>
          </w:p>
          <w:p>
            <w:pPr>
              <w:pStyle w:val="10"/>
              <w:rPr>
                <w:rFonts w:ascii="宋体"/>
                <w:sz w:val="20"/>
              </w:rPr>
            </w:pPr>
          </w:p>
          <w:p>
            <w:pPr>
              <w:pStyle w:val="10"/>
              <w:spacing w:before="11"/>
              <w:rPr>
                <w:rFonts w:ascii="宋体"/>
                <w:sz w:val="23"/>
              </w:rPr>
            </w:pPr>
          </w:p>
          <w:p>
            <w:pPr>
              <w:pStyle w:val="10"/>
              <w:ind w:left="57"/>
              <w:rPr>
                <w:rFonts w:hint="eastAsia" w:ascii="Microsoft JhengHei" w:eastAsia="Microsoft JhengHei"/>
                <w:b/>
                <w:sz w:val="20"/>
              </w:rPr>
            </w:pPr>
            <w:r>
              <w:rPr>
                <w:rFonts w:hint="eastAsia" w:ascii="Microsoft JhengHei" w:eastAsia="Microsoft JhengHei"/>
                <w:b/>
                <w:sz w:val="20"/>
              </w:rPr>
              <w:t>年度总体目标</w:t>
            </w:r>
          </w:p>
        </w:tc>
        <w:tc>
          <w:tcPr>
            <w:tcW w:w="5178" w:type="dxa"/>
            <w:gridSpan w:val="3"/>
          </w:tcPr>
          <w:p>
            <w:pPr>
              <w:pStyle w:val="10"/>
              <w:spacing w:line="349" w:lineRule="exact"/>
              <w:ind w:left="1968" w:right="1959"/>
              <w:jc w:val="center"/>
              <w:rPr>
                <w:rFonts w:hint="eastAsia" w:ascii="Microsoft JhengHei" w:eastAsia="Microsoft JhengHei"/>
                <w:b/>
                <w:sz w:val="20"/>
              </w:rPr>
            </w:pPr>
            <w:r>
              <w:rPr>
                <w:rFonts w:hint="eastAsia" w:ascii="Microsoft JhengHei" w:eastAsia="Microsoft JhengHei"/>
                <w:b/>
                <w:sz w:val="20"/>
              </w:rPr>
              <w:t>年初预期目标</w:t>
            </w:r>
          </w:p>
        </w:tc>
        <w:tc>
          <w:tcPr>
            <w:tcW w:w="4028" w:type="dxa"/>
            <w:gridSpan w:val="4"/>
          </w:tcPr>
          <w:p>
            <w:pPr>
              <w:pStyle w:val="10"/>
              <w:spacing w:line="349" w:lineRule="exact"/>
              <w:ind w:left="1210"/>
              <w:rPr>
                <w:rFonts w:hint="eastAsia" w:ascii="Microsoft JhengHei" w:eastAsia="Microsoft JhengHei"/>
                <w:b/>
                <w:sz w:val="20"/>
              </w:rPr>
            </w:pPr>
            <w:r>
              <w:rPr>
                <w:rFonts w:hint="eastAsia" w:ascii="Microsoft JhengHei" w:eastAsia="Microsoft JhengHei"/>
                <w:b/>
                <w:sz w:val="20"/>
              </w:rPr>
              <w:t>目标实际完成情况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690" w:hRule="atLeast"/>
        </w:trPr>
        <w:tc>
          <w:tcPr>
            <w:tcW w:w="1319" w:type="dxa"/>
            <w:gridSpan w:val="2"/>
            <w:vMerge w:val="continue"/>
            <w:tcBorders>
              <w:top w:val="nil"/>
            </w:tcBorders>
          </w:tcPr>
          <w:p>
            <w:pPr>
              <w:rPr>
                <w:sz w:val="2"/>
                <w:szCs w:val="2"/>
              </w:rPr>
            </w:pPr>
          </w:p>
        </w:tc>
        <w:tc>
          <w:tcPr>
            <w:tcW w:w="5178" w:type="dxa"/>
            <w:gridSpan w:val="3"/>
          </w:tcPr>
          <w:p>
            <w:pPr>
              <w:pStyle w:val="10"/>
              <w:spacing w:before="50" w:line="300" w:lineRule="auto"/>
              <w:ind w:left="14" w:right="2" w:firstLine="420"/>
              <w:jc w:val="both"/>
              <w:rPr>
                <w:sz w:val="21"/>
              </w:rPr>
            </w:pPr>
            <w:r>
              <w:rPr>
                <w:spacing w:val="-4"/>
                <w:sz w:val="21"/>
              </w:rPr>
              <w:t xml:space="preserve">根据省自然自然资源厅《关于做好 </w:t>
            </w:r>
            <w:r>
              <w:rPr>
                <w:sz w:val="21"/>
              </w:rPr>
              <w:t>2020</w:t>
            </w:r>
            <w:r>
              <w:rPr>
                <w:spacing w:val="-10"/>
                <w:sz w:val="21"/>
              </w:rPr>
              <w:t xml:space="preserve"> 年度中央林</w:t>
            </w:r>
            <w:r>
              <w:rPr>
                <w:spacing w:val="-17"/>
                <w:sz w:val="21"/>
              </w:rPr>
              <w:t>业改革发展资金有关工作的通知》</w:t>
            </w:r>
            <w:r>
              <w:rPr>
                <w:sz w:val="21"/>
              </w:rPr>
              <w:t>（</w:t>
            </w:r>
            <w:r>
              <w:rPr>
                <w:spacing w:val="-21"/>
                <w:sz w:val="21"/>
              </w:rPr>
              <w:t>鲁自然资字</w:t>
            </w:r>
            <w:r>
              <w:rPr>
                <w:rFonts w:hint="eastAsia" w:ascii="仿宋" w:eastAsia="仿宋"/>
                <w:sz w:val="21"/>
              </w:rPr>
              <w:t>〔2020</w:t>
            </w:r>
            <w:r>
              <w:rPr>
                <w:rFonts w:hint="eastAsia" w:ascii="仿宋" w:eastAsia="仿宋"/>
                <w:spacing w:val="-104"/>
                <w:sz w:val="21"/>
              </w:rPr>
              <w:t>〕</w:t>
            </w:r>
            <w:r>
              <w:rPr>
                <w:rFonts w:hint="eastAsia" w:ascii="仿宋" w:eastAsia="仿宋"/>
                <w:sz w:val="21"/>
              </w:rPr>
              <w:t>89 号</w:t>
            </w:r>
            <w:r>
              <w:rPr>
                <w:spacing w:val="-105"/>
                <w:sz w:val="21"/>
              </w:rPr>
              <w:t>）</w:t>
            </w:r>
            <w:r>
              <w:rPr>
                <w:spacing w:val="-20"/>
                <w:sz w:val="21"/>
              </w:rPr>
              <w:t xml:space="preserve">、《关于提前下达 </w:t>
            </w:r>
            <w:r>
              <w:rPr>
                <w:sz w:val="21"/>
              </w:rPr>
              <w:t>2020</w:t>
            </w:r>
            <w:r>
              <w:rPr>
                <w:spacing w:val="-8"/>
                <w:sz w:val="21"/>
              </w:rPr>
              <w:t xml:space="preserve"> 年中央林业改革发展资金预算</w:t>
            </w:r>
            <w:r>
              <w:rPr>
                <w:spacing w:val="-17"/>
                <w:sz w:val="21"/>
              </w:rPr>
              <w:t xml:space="preserve">指标的通知》、烟台市自然资源和规划局《关于做好 </w:t>
            </w:r>
            <w:r>
              <w:rPr>
                <w:sz w:val="21"/>
              </w:rPr>
              <w:t xml:space="preserve">2020 </w:t>
            </w:r>
            <w:r>
              <w:rPr>
                <w:spacing w:val="-4"/>
                <w:sz w:val="21"/>
              </w:rPr>
              <w:t>年度中央财政造林补贴项目工作的通知》文件精神，</w:t>
            </w:r>
            <w:r>
              <w:rPr>
                <w:spacing w:val="-11"/>
                <w:sz w:val="21"/>
              </w:rPr>
              <w:t xml:space="preserve">2021 </w:t>
            </w:r>
            <w:r>
              <w:rPr>
                <w:spacing w:val="-6"/>
                <w:sz w:val="21"/>
              </w:rPr>
              <w:t xml:space="preserve">年度招远市转移支付 </w:t>
            </w:r>
            <w:r>
              <w:rPr>
                <w:sz w:val="21"/>
              </w:rPr>
              <w:t>34</w:t>
            </w:r>
            <w:r>
              <w:rPr>
                <w:spacing w:val="-14"/>
                <w:sz w:val="21"/>
              </w:rPr>
              <w:t xml:space="preserve"> 万元。</w:t>
            </w:r>
          </w:p>
        </w:tc>
        <w:tc>
          <w:tcPr>
            <w:tcW w:w="4028" w:type="dxa"/>
            <w:gridSpan w:val="4"/>
          </w:tcPr>
          <w:p>
            <w:pPr>
              <w:pStyle w:val="10"/>
              <w:rPr>
                <w:rFonts w:ascii="宋体"/>
                <w:sz w:val="20"/>
              </w:rPr>
            </w:pPr>
          </w:p>
          <w:p>
            <w:pPr>
              <w:pStyle w:val="10"/>
              <w:spacing w:before="3"/>
              <w:rPr>
                <w:rFonts w:ascii="宋体"/>
                <w:sz w:val="18"/>
              </w:rPr>
            </w:pPr>
          </w:p>
          <w:p>
            <w:pPr>
              <w:pStyle w:val="10"/>
              <w:spacing w:line="285" w:lineRule="auto"/>
              <w:ind w:left="15" w:right="4"/>
              <w:rPr>
                <w:sz w:val="21"/>
              </w:rPr>
            </w:pPr>
            <w:r>
              <w:rPr>
                <w:spacing w:val="-17"/>
                <w:sz w:val="21"/>
              </w:rPr>
              <w:t xml:space="preserve">绩效目标：造林面积 </w:t>
            </w:r>
            <w:r>
              <w:rPr>
                <w:sz w:val="21"/>
              </w:rPr>
              <w:t>1000</w:t>
            </w:r>
            <w:r>
              <w:rPr>
                <w:spacing w:val="-8"/>
                <w:sz w:val="21"/>
              </w:rPr>
              <w:t xml:space="preserve"> 亩，每亩造林中央</w:t>
            </w:r>
            <w:r>
              <w:rPr>
                <w:spacing w:val="-15"/>
                <w:sz w:val="21"/>
              </w:rPr>
              <w:t xml:space="preserve">财政补助标准 </w:t>
            </w:r>
            <w:r>
              <w:rPr>
                <w:sz w:val="21"/>
              </w:rPr>
              <w:t>340</w:t>
            </w:r>
            <w:r>
              <w:rPr>
                <w:spacing w:val="-8"/>
                <w:sz w:val="21"/>
              </w:rPr>
              <w:t xml:space="preserve"> 元，造林完成合格率≥ 100%，造林任务当期任务完成率≥100%，带</w:t>
            </w:r>
            <w:r>
              <w:rPr>
                <w:spacing w:val="-16"/>
                <w:sz w:val="21"/>
              </w:rPr>
              <w:t xml:space="preserve">动就业人数 </w:t>
            </w:r>
            <w:r>
              <w:rPr>
                <w:sz w:val="21"/>
              </w:rPr>
              <w:t>187</w:t>
            </w:r>
            <w:r>
              <w:rPr>
                <w:spacing w:val="-8"/>
                <w:sz w:val="21"/>
              </w:rPr>
              <w:t xml:space="preserve"> 人，造林补助政策宣传满意度≥80%。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463" w:type="dxa"/>
          </w:tcPr>
          <w:p>
            <w:pPr>
              <w:pStyle w:val="10"/>
              <w:spacing w:before="15" w:line="208" w:lineRule="auto"/>
              <w:ind w:left="30" w:right="19"/>
              <w:rPr>
                <w:rFonts w:hint="eastAsia" w:ascii="Microsoft JhengHei" w:eastAsia="Microsoft JhengHei"/>
                <w:b/>
                <w:sz w:val="20"/>
              </w:rPr>
            </w:pPr>
            <w:r>
              <w:rPr>
                <w:rFonts w:hint="eastAsia" w:ascii="Microsoft JhengHei" w:eastAsia="Microsoft JhengHei"/>
                <w:b/>
                <w:sz w:val="20"/>
              </w:rPr>
              <w:t>绩效指标</w:t>
            </w:r>
          </w:p>
        </w:tc>
        <w:tc>
          <w:tcPr>
            <w:tcW w:w="856" w:type="dxa"/>
          </w:tcPr>
          <w:p>
            <w:pPr>
              <w:pStyle w:val="10"/>
              <w:spacing w:before="15" w:line="208" w:lineRule="auto"/>
              <w:ind w:left="227" w:right="217"/>
              <w:rPr>
                <w:rFonts w:hint="eastAsia" w:ascii="Microsoft JhengHei" w:eastAsia="Microsoft JhengHei"/>
                <w:b/>
                <w:sz w:val="20"/>
              </w:rPr>
            </w:pPr>
            <w:r>
              <w:rPr>
                <w:rFonts w:hint="eastAsia" w:ascii="Microsoft JhengHei" w:eastAsia="Microsoft JhengHei"/>
                <w:b/>
                <w:sz w:val="20"/>
              </w:rPr>
              <w:t>一级指标</w:t>
            </w:r>
          </w:p>
        </w:tc>
        <w:tc>
          <w:tcPr>
            <w:tcW w:w="1755" w:type="dxa"/>
          </w:tcPr>
          <w:p>
            <w:pPr>
              <w:pStyle w:val="10"/>
              <w:spacing w:before="141"/>
              <w:ind w:left="475"/>
              <w:rPr>
                <w:rFonts w:hint="eastAsia" w:ascii="Microsoft JhengHei" w:eastAsia="Microsoft JhengHei"/>
                <w:b/>
                <w:sz w:val="20"/>
              </w:rPr>
            </w:pPr>
            <w:r>
              <w:rPr>
                <w:rFonts w:hint="eastAsia" w:ascii="Microsoft JhengHei" w:eastAsia="Microsoft JhengHei"/>
                <w:b/>
                <w:sz w:val="20"/>
              </w:rPr>
              <w:t>二级指标</w:t>
            </w:r>
          </w:p>
        </w:tc>
        <w:tc>
          <w:tcPr>
            <w:tcW w:w="1647" w:type="dxa"/>
          </w:tcPr>
          <w:p>
            <w:pPr>
              <w:pStyle w:val="10"/>
              <w:spacing w:before="141"/>
              <w:ind w:left="421"/>
              <w:rPr>
                <w:rFonts w:hint="eastAsia" w:ascii="Microsoft JhengHei" w:eastAsia="Microsoft JhengHei"/>
                <w:b/>
                <w:sz w:val="20"/>
              </w:rPr>
            </w:pPr>
            <w:r>
              <w:rPr>
                <w:rFonts w:hint="eastAsia" w:ascii="Microsoft JhengHei" w:eastAsia="Microsoft JhengHei"/>
                <w:b/>
                <w:sz w:val="20"/>
              </w:rPr>
              <w:t>三级指标</w:t>
            </w:r>
          </w:p>
        </w:tc>
        <w:tc>
          <w:tcPr>
            <w:tcW w:w="1776" w:type="dxa"/>
          </w:tcPr>
          <w:p>
            <w:pPr>
              <w:pStyle w:val="10"/>
              <w:spacing w:before="141"/>
              <w:ind w:left="95" w:right="86"/>
              <w:jc w:val="center"/>
              <w:rPr>
                <w:rFonts w:hint="eastAsia" w:ascii="Microsoft JhengHei" w:eastAsia="Microsoft JhengHei"/>
                <w:b/>
                <w:sz w:val="20"/>
              </w:rPr>
            </w:pPr>
            <w:r>
              <w:rPr>
                <w:rFonts w:hint="eastAsia" w:ascii="Microsoft JhengHei" w:eastAsia="Microsoft JhengHei"/>
                <w:b/>
                <w:sz w:val="20"/>
              </w:rPr>
              <w:t>年度指标值（A）</w:t>
            </w:r>
          </w:p>
        </w:tc>
        <w:tc>
          <w:tcPr>
            <w:tcW w:w="1185" w:type="dxa"/>
          </w:tcPr>
          <w:p>
            <w:pPr>
              <w:pStyle w:val="10"/>
              <w:spacing w:before="15" w:line="208" w:lineRule="auto"/>
              <w:ind w:left="40" w:right="28" w:firstLine="150"/>
              <w:rPr>
                <w:rFonts w:hint="eastAsia" w:ascii="Microsoft JhengHei" w:eastAsia="Microsoft JhengHei"/>
                <w:b/>
                <w:sz w:val="20"/>
              </w:rPr>
            </w:pPr>
            <w:r>
              <w:rPr>
                <w:rFonts w:hint="eastAsia" w:ascii="Microsoft JhengHei" w:eastAsia="Microsoft JhengHei"/>
                <w:b/>
                <w:sz w:val="20"/>
              </w:rPr>
              <w:t>实际完成</w:t>
            </w:r>
            <w:r>
              <w:rPr>
                <w:rFonts w:hint="eastAsia" w:ascii="Microsoft JhengHei" w:eastAsia="Microsoft JhengHei"/>
                <w:b/>
                <w:w w:val="95"/>
                <w:sz w:val="20"/>
              </w:rPr>
              <w:t>指标值（B）</w:t>
            </w:r>
          </w:p>
        </w:tc>
        <w:tc>
          <w:tcPr>
            <w:tcW w:w="674" w:type="dxa"/>
          </w:tcPr>
          <w:p>
            <w:pPr>
              <w:pStyle w:val="10"/>
              <w:spacing w:before="141"/>
              <w:ind w:left="116" w:right="107"/>
              <w:jc w:val="center"/>
              <w:rPr>
                <w:rFonts w:hint="eastAsia" w:ascii="Microsoft JhengHei" w:eastAsia="Microsoft JhengHei"/>
                <w:b/>
                <w:sz w:val="20"/>
              </w:rPr>
            </w:pPr>
            <w:r>
              <w:rPr>
                <w:rFonts w:hint="eastAsia" w:ascii="Microsoft JhengHei" w:eastAsia="Microsoft JhengHei"/>
                <w:b/>
                <w:sz w:val="20"/>
              </w:rPr>
              <w:t>分值</w:t>
            </w:r>
          </w:p>
        </w:tc>
        <w:tc>
          <w:tcPr>
            <w:tcW w:w="683" w:type="dxa"/>
          </w:tcPr>
          <w:p>
            <w:pPr>
              <w:pStyle w:val="10"/>
              <w:spacing w:before="141"/>
              <w:ind w:left="121" w:right="112"/>
              <w:jc w:val="center"/>
              <w:rPr>
                <w:rFonts w:hint="eastAsia" w:ascii="Microsoft JhengHei" w:eastAsia="Microsoft JhengHei"/>
                <w:b/>
                <w:sz w:val="20"/>
              </w:rPr>
            </w:pPr>
            <w:r>
              <w:rPr>
                <w:rFonts w:hint="eastAsia" w:ascii="Microsoft JhengHei" w:eastAsia="Microsoft JhengHei"/>
                <w:b/>
                <w:sz w:val="20"/>
              </w:rPr>
              <w:t>得分</w:t>
            </w:r>
          </w:p>
        </w:tc>
        <w:tc>
          <w:tcPr>
            <w:tcW w:w="1486" w:type="dxa"/>
          </w:tcPr>
          <w:p>
            <w:pPr>
              <w:pStyle w:val="10"/>
              <w:spacing w:before="15" w:line="208" w:lineRule="auto"/>
              <w:ind w:left="341" w:right="29" w:hanging="302"/>
              <w:rPr>
                <w:rFonts w:hint="eastAsia" w:ascii="Microsoft JhengHei" w:eastAsia="Microsoft JhengHei"/>
                <w:b/>
                <w:sz w:val="20"/>
              </w:rPr>
            </w:pPr>
            <w:r>
              <w:rPr>
                <w:rFonts w:hint="eastAsia" w:ascii="Microsoft JhengHei" w:eastAsia="Microsoft JhengHei"/>
                <w:b/>
                <w:sz w:val="20"/>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463" w:type="dxa"/>
            <w:vMerge w:val="restart"/>
          </w:tcPr>
          <w:p>
            <w:pPr>
              <w:pStyle w:val="10"/>
              <w:rPr>
                <w:rFonts w:ascii="宋体"/>
                <w:sz w:val="20"/>
              </w:rPr>
            </w:pPr>
          </w:p>
          <w:p>
            <w:pPr>
              <w:pStyle w:val="10"/>
              <w:rPr>
                <w:rFonts w:ascii="宋体"/>
                <w:sz w:val="20"/>
              </w:rPr>
            </w:pPr>
          </w:p>
          <w:p>
            <w:pPr>
              <w:pStyle w:val="10"/>
              <w:rPr>
                <w:rFonts w:ascii="宋体"/>
                <w:sz w:val="20"/>
              </w:rPr>
            </w:pPr>
          </w:p>
          <w:p>
            <w:pPr>
              <w:pStyle w:val="10"/>
              <w:rPr>
                <w:rFonts w:ascii="宋体"/>
                <w:sz w:val="20"/>
              </w:rPr>
            </w:pPr>
          </w:p>
          <w:p>
            <w:pPr>
              <w:pStyle w:val="10"/>
              <w:spacing w:before="8"/>
              <w:rPr>
                <w:rFonts w:ascii="宋体"/>
                <w:sz w:val="22"/>
              </w:rPr>
            </w:pPr>
          </w:p>
          <w:p>
            <w:pPr>
              <w:pStyle w:val="10"/>
              <w:spacing w:line="208" w:lineRule="auto"/>
              <w:ind w:left="131" w:right="119"/>
              <w:jc w:val="both"/>
              <w:rPr>
                <w:rFonts w:hint="eastAsia" w:ascii="Microsoft JhengHei" w:eastAsia="Microsoft JhengHei"/>
                <w:b/>
                <w:sz w:val="20"/>
              </w:rPr>
            </w:pPr>
            <w:r>
              <w:rPr>
                <w:rFonts w:hint="eastAsia" w:ascii="Microsoft JhengHei" w:eastAsia="Microsoft JhengHei"/>
                <w:b/>
                <w:sz w:val="20"/>
              </w:rPr>
              <w:t>年度绩效指标</w:t>
            </w:r>
          </w:p>
        </w:tc>
        <w:tc>
          <w:tcPr>
            <w:tcW w:w="856" w:type="dxa"/>
            <w:vMerge w:val="restart"/>
          </w:tcPr>
          <w:p>
            <w:pPr>
              <w:pStyle w:val="10"/>
              <w:rPr>
                <w:rFonts w:ascii="宋体"/>
                <w:sz w:val="20"/>
              </w:rPr>
            </w:pPr>
          </w:p>
          <w:p>
            <w:pPr>
              <w:pStyle w:val="10"/>
              <w:spacing w:before="7"/>
              <w:rPr>
                <w:rFonts w:ascii="宋体"/>
                <w:sz w:val="19"/>
              </w:rPr>
            </w:pPr>
          </w:p>
          <w:p>
            <w:pPr>
              <w:pStyle w:val="10"/>
              <w:spacing w:line="300" w:lineRule="auto"/>
              <w:ind w:left="327" w:right="316"/>
              <w:jc w:val="both"/>
              <w:rPr>
                <w:rFonts w:hint="eastAsia" w:ascii="宋体" w:eastAsia="宋体"/>
                <w:sz w:val="20"/>
              </w:rPr>
            </w:pPr>
            <w:r>
              <w:rPr>
                <w:rFonts w:hint="eastAsia" w:ascii="宋体" w:eastAsia="宋体"/>
                <w:sz w:val="20"/>
              </w:rPr>
              <w:t>产出指标</w:t>
            </w:r>
          </w:p>
          <w:p>
            <w:pPr>
              <w:pStyle w:val="10"/>
              <w:spacing w:line="255" w:lineRule="exact"/>
              <w:ind w:left="14" w:right="-29"/>
              <w:rPr>
                <w:rFonts w:hint="eastAsia" w:ascii="宋体" w:eastAsia="宋体"/>
                <w:sz w:val="20"/>
              </w:rPr>
            </w:pPr>
            <w:r>
              <w:rPr>
                <w:rFonts w:hint="eastAsia" w:ascii="宋体" w:eastAsia="宋体"/>
                <w:sz w:val="20"/>
              </w:rPr>
              <w:t>（50</w:t>
            </w:r>
            <w:r>
              <w:rPr>
                <w:rFonts w:hint="eastAsia" w:ascii="宋体" w:eastAsia="宋体"/>
                <w:spacing w:val="-25"/>
                <w:sz w:val="20"/>
              </w:rPr>
              <w:t xml:space="preserve"> 分</w:t>
            </w:r>
            <w:r>
              <w:rPr>
                <w:rFonts w:hint="eastAsia" w:ascii="宋体" w:eastAsia="宋体"/>
                <w:sz w:val="20"/>
              </w:rPr>
              <w:t>）</w:t>
            </w:r>
          </w:p>
        </w:tc>
        <w:tc>
          <w:tcPr>
            <w:tcW w:w="1755" w:type="dxa"/>
            <w:vMerge w:val="restart"/>
          </w:tcPr>
          <w:p>
            <w:pPr>
              <w:pStyle w:val="10"/>
              <w:spacing w:before="12"/>
              <w:rPr>
                <w:rFonts w:ascii="宋体"/>
                <w:sz w:val="23"/>
              </w:rPr>
            </w:pPr>
          </w:p>
          <w:p>
            <w:pPr>
              <w:pStyle w:val="10"/>
              <w:ind w:left="477"/>
              <w:rPr>
                <w:rFonts w:hint="eastAsia" w:ascii="宋体" w:eastAsia="宋体"/>
                <w:sz w:val="20"/>
              </w:rPr>
            </w:pPr>
            <w:r>
              <w:rPr>
                <w:rFonts w:hint="eastAsia" w:ascii="宋体" w:eastAsia="宋体"/>
                <w:sz w:val="20"/>
              </w:rPr>
              <w:t>质量指标</w:t>
            </w:r>
          </w:p>
        </w:tc>
        <w:tc>
          <w:tcPr>
            <w:tcW w:w="1647" w:type="dxa"/>
          </w:tcPr>
          <w:p>
            <w:pPr>
              <w:pStyle w:val="10"/>
              <w:spacing w:before="47"/>
              <w:ind w:left="14"/>
              <w:rPr>
                <w:rFonts w:hint="eastAsia" w:ascii="宋体" w:eastAsia="宋体"/>
                <w:sz w:val="20"/>
              </w:rPr>
            </w:pPr>
            <w:r>
              <w:rPr>
                <w:rFonts w:hint="eastAsia" w:ascii="宋体" w:eastAsia="宋体"/>
                <w:sz w:val="20"/>
              </w:rPr>
              <w:t>造林面积（万亩）</w:t>
            </w:r>
          </w:p>
        </w:tc>
        <w:tc>
          <w:tcPr>
            <w:tcW w:w="1776" w:type="dxa"/>
          </w:tcPr>
          <w:p>
            <w:pPr>
              <w:pStyle w:val="10"/>
              <w:spacing w:before="47"/>
              <w:ind w:left="95" w:right="85"/>
              <w:jc w:val="center"/>
              <w:rPr>
                <w:rFonts w:ascii="宋体"/>
                <w:sz w:val="20"/>
              </w:rPr>
            </w:pPr>
            <w:r>
              <w:rPr>
                <w:rFonts w:ascii="宋体"/>
                <w:sz w:val="20"/>
              </w:rPr>
              <w:t>0.1</w:t>
            </w:r>
          </w:p>
        </w:tc>
        <w:tc>
          <w:tcPr>
            <w:tcW w:w="1185" w:type="dxa"/>
          </w:tcPr>
          <w:p>
            <w:pPr>
              <w:pStyle w:val="10"/>
              <w:spacing w:before="47"/>
              <w:ind w:left="72" w:right="62"/>
              <w:jc w:val="center"/>
              <w:rPr>
                <w:rFonts w:ascii="宋体"/>
                <w:sz w:val="20"/>
              </w:rPr>
            </w:pPr>
            <w:r>
              <w:rPr>
                <w:rFonts w:ascii="宋体"/>
                <w:sz w:val="20"/>
              </w:rPr>
              <w:t>0.1</w:t>
            </w:r>
          </w:p>
        </w:tc>
        <w:tc>
          <w:tcPr>
            <w:tcW w:w="674" w:type="dxa"/>
          </w:tcPr>
          <w:p>
            <w:pPr>
              <w:pStyle w:val="10"/>
              <w:spacing w:before="47"/>
              <w:ind w:left="116" w:right="106"/>
              <w:jc w:val="center"/>
              <w:rPr>
                <w:rFonts w:ascii="宋体"/>
                <w:sz w:val="20"/>
              </w:rPr>
            </w:pPr>
            <w:r>
              <w:rPr>
                <w:rFonts w:ascii="宋体"/>
                <w:sz w:val="20"/>
              </w:rPr>
              <w:t>15</w:t>
            </w:r>
          </w:p>
        </w:tc>
        <w:tc>
          <w:tcPr>
            <w:tcW w:w="683" w:type="dxa"/>
          </w:tcPr>
          <w:p>
            <w:pPr>
              <w:pStyle w:val="10"/>
              <w:spacing w:before="47"/>
              <w:ind w:left="121" w:right="112"/>
              <w:jc w:val="center"/>
              <w:rPr>
                <w:rFonts w:ascii="宋体"/>
                <w:sz w:val="20"/>
              </w:rPr>
            </w:pPr>
            <w:r>
              <w:rPr>
                <w:rFonts w:ascii="宋体"/>
                <w:sz w:val="20"/>
              </w:rPr>
              <w:t>15</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vMerge w:val="continue"/>
            <w:tcBorders>
              <w:top w:val="nil"/>
            </w:tcBorders>
          </w:tcPr>
          <w:p>
            <w:pPr>
              <w:rPr>
                <w:sz w:val="2"/>
                <w:szCs w:val="2"/>
              </w:rPr>
            </w:pPr>
          </w:p>
        </w:tc>
        <w:tc>
          <w:tcPr>
            <w:tcW w:w="1647" w:type="dxa"/>
          </w:tcPr>
          <w:p>
            <w:pPr>
              <w:pStyle w:val="10"/>
              <w:spacing w:before="47"/>
              <w:ind w:left="14"/>
              <w:rPr>
                <w:rFonts w:hint="eastAsia" w:ascii="宋体" w:eastAsia="宋体"/>
                <w:sz w:val="20"/>
              </w:rPr>
            </w:pPr>
            <w:r>
              <w:rPr>
                <w:rFonts w:hint="eastAsia" w:ascii="宋体" w:eastAsia="宋体"/>
                <w:sz w:val="20"/>
              </w:rPr>
              <w:t>造林合格完成率</w:t>
            </w:r>
          </w:p>
        </w:tc>
        <w:tc>
          <w:tcPr>
            <w:tcW w:w="1776" w:type="dxa"/>
          </w:tcPr>
          <w:p>
            <w:pPr>
              <w:pStyle w:val="10"/>
              <w:spacing w:before="47"/>
              <w:ind w:left="95" w:right="85"/>
              <w:jc w:val="center"/>
              <w:rPr>
                <w:rFonts w:ascii="宋体"/>
                <w:sz w:val="20"/>
              </w:rPr>
            </w:pPr>
            <w:r>
              <w:rPr>
                <w:rFonts w:ascii="宋体"/>
                <w:sz w:val="20"/>
              </w:rPr>
              <w:t>100%</w:t>
            </w:r>
          </w:p>
        </w:tc>
        <w:tc>
          <w:tcPr>
            <w:tcW w:w="1185" w:type="dxa"/>
          </w:tcPr>
          <w:p>
            <w:pPr>
              <w:pStyle w:val="10"/>
              <w:spacing w:before="47"/>
              <w:ind w:left="72" w:right="62"/>
              <w:jc w:val="center"/>
              <w:rPr>
                <w:rFonts w:ascii="宋体"/>
                <w:sz w:val="20"/>
              </w:rPr>
            </w:pPr>
            <w:r>
              <w:rPr>
                <w:rFonts w:ascii="宋体"/>
                <w:sz w:val="20"/>
              </w:rPr>
              <w:t>100%</w:t>
            </w:r>
          </w:p>
        </w:tc>
        <w:tc>
          <w:tcPr>
            <w:tcW w:w="674" w:type="dxa"/>
          </w:tcPr>
          <w:p>
            <w:pPr>
              <w:pStyle w:val="10"/>
              <w:spacing w:before="47"/>
              <w:ind w:left="116" w:right="106"/>
              <w:jc w:val="center"/>
              <w:rPr>
                <w:rFonts w:ascii="宋体"/>
                <w:sz w:val="20"/>
              </w:rPr>
            </w:pPr>
            <w:r>
              <w:rPr>
                <w:rFonts w:ascii="宋体"/>
                <w:sz w:val="20"/>
              </w:rPr>
              <w:t>15</w:t>
            </w:r>
          </w:p>
        </w:tc>
        <w:tc>
          <w:tcPr>
            <w:tcW w:w="683" w:type="dxa"/>
          </w:tcPr>
          <w:p>
            <w:pPr>
              <w:pStyle w:val="10"/>
              <w:spacing w:before="47"/>
              <w:ind w:left="121" w:right="112"/>
              <w:jc w:val="center"/>
              <w:rPr>
                <w:rFonts w:ascii="宋体"/>
                <w:sz w:val="20"/>
              </w:rPr>
            </w:pPr>
            <w:r>
              <w:rPr>
                <w:rFonts w:ascii="宋体"/>
                <w:sz w:val="20"/>
              </w:rPr>
              <w:t>15</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tcPr>
          <w:p>
            <w:pPr>
              <w:pStyle w:val="10"/>
              <w:spacing w:before="1"/>
              <w:rPr>
                <w:rFonts w:ascii="宋体"/>
                <w:sz w:val="16"/>
              </w:rPr>
            </w:pPr>
          </w:p>
          <w:p>
            <w:pPr>
              <w:pStyle w:val="10"/>
              <w:spacing w:before="1"/>
              <w:ind w:left="477"/>
              <w:rPr>
                <w:rFonts w:hint="eastAsia" w:ascii="宋体" w:eastAsia="宋体"/>
                <w:sz w:val="20"/>
              </w:rPr>
            </w:pPr>
            <w:r>
              <w:rPr>
                <w:rFonts w:hint="eastAsia" w:ascii="宋体" w:eastAsia="宋体"/>
                <w:sz w:val="20"/>
              </w:rPr>
              <w:t>时效指标</w:t>
            </w:r>
          </w:p>
        </w:tc>
        <w:tc>
          <w:tcPr>
            <w:tcW w:w="1647" w:type="dxa"/>
          </w:tcPr>
          <w:p>
            <w:pPr>
              <w:pStyle w:val="10"/>
              <w:spacing w:before="47" w:line="300" w:lineRule="auto"/>
              <w:ind w:left="14" w:right="21"/>
              <w:rPr>
                <w:rFonts w:hint="eastAsia" w:ascii="宋体" w:eastAsia="宋体"/>
                <w:sz w:val="20"/>
              </w:rPr>
            </w:pPr>
            <w:r>
              <w:rPr>
                <w:rFonts w:hint="eastAsia" w:ascii="宋体" w:eastAsia="宋体"/>
                <w:sz w:val="20"/>
              </w:rPr>
              <w:t>造林当期任务完成率</w:t>
            </w:r>
          </w:p>
        </w:tc>
        <w:tc>
          <w:tcPr>
            <w:tcW w:w="1776" w:type="dxa"/>
          </w:tcPr>
          <w:p>
            <w:pPr>
              <w:pStyle w:val="10"/>
              <w:spacing w:before="1"/>
              <w:rPr>
                <w:rFonts w:ascii="宋体"/>
                <w:sz w:val="16"/>
              </w:rPr>
            </w:pPr>
          </w:p>
          <w:p>
            <w:pPr>
              <w:pStyle w:val="10"/>
              <w:spacing w:before="1"/>
              <w:ind w:left="95" w:right="85"/>
              <w:jc w:val="center"/>
              <w:rPr>
                <w:rFonts w:ascii="宋体"/>
                <w:sz w:val="20"/>
              </w:rPr>
            </w:pPr>
            <w:r>
              <w:rPr>
                <w:rFonts w:ascii="宋体"/>
                <w:sz w:val="20"/>
              </w:rPr>
              <w:t>100%</w:t>
            </w:r>
          </w:p>
        </w:tc>
        <w:tc>
          <w:tcPr>
            <w:tcW w:w="1185" w:type="dxa"/>
          </w:tcPr>
          <w:p>
            <w:pPr>
              <w:pStyle w:val="10"/>
              <w:spacing w:before="1"/>
              <w:rPr>
                <w:rFonts w:ascii="宋体"/>
                <w:sz w:val="16"/>
              </w:rPr>
            </w:pPr>
          </w:p>
          <w:p>
            <w:pPr>
              <w:pStyle w:val="10"/>
              <w:spacing w:before="1"/>
              <w:ind w:left="72" w:right="62"/>
              <w:jc w:val="center"/>
              <w:rPr>
                <w:rFonts w:ascii="宋体"/>
                <w:sz w:val="20"/>
              </w:rPr>
            </w:pPr>
            <w:r>
              <w:rPr>
                <w:rFonts w:ascii="宋体"/>
                <w:sz w:val="20"/>
              </w:rPr>
              <w:t>100%</w:t>
            </w:r>
          </w:p>
        </w:tc>
        <w:tc>
          <w:tcPr>
            <w:tcW w:w="674" w:type="dxa"/>
          </w:tcPr>
          <w:p>
            <w:pPr>
              <w:pStyle w:val="10"/>
              <w:spacing w:before="1"/>
              <w:rPr>
                <w:rFonts w:ascii="宋体"/>
                <w:sz w:val="16"/>
              </w:rPr>
            </w:pPr>
          </w:p>
          <w:p>
            <w:pPr>
              <w:pStyle w:val="10"/>
              <w:spacing w:before="1"/>
              <w:ind w:left="116" w:right="106"/>
              <w:jc w:val="center"/>
              <w:rPr>
                <w:rFonts w:ascii="宋体"/>
                <w:sz w:val="20"/>
              </w:rPr>
            </w:pPr>
            <w:r>
              <w:rPr>
                <w:rFonts w:ascii="宋体"/>
                <w:sz w:val="20"/>
              </w:rPr>
              <w:t>10</w:t>
            </w:r>
          </w:p>
        </w:tc>
        <w:tc>
          <w:tcPr>
            <w:tcW w:w="683" w:type="dxa"/>
          </w:tcPr>
          <w:p>
            <w:pPr>
              <w:pStyle w:val="10"/>
              <w:spacing w:before="1"/>
              <w:rPr>
                <w:rFonts w:ascii="宋体"/>
                <w:sz w:val="16"/>
              </w:rPr>
            </w:pPr>
          </w:p>
          <w:p>
            <w:pPr>
              <w:pStyle w:val="10"/>
              <w:spacing w:before="1"/>
              <w:ind w:left="121" w:right="112"/>
              <w:jc w:val="center"/>
              <w:rPr>
                <w:rFonts w:ascii="宋体"/>
                <w:sz w:val="20"/>
              </w:rPr>
            </w:pPr>
            <w:r>
              <w:rPr>
                <w:rFonts w:ascii="宋体"/>
                <w:sz w:val="20"/>
              </w:rPr>
              <w:t>10</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tcPr>
          <w:p>
            <w:pPr>
              <w:pStyle w:val="10"/>
              <w:spacing w:before="1"/>
              <w:rPr>
                <w:rFonts w:ascii="宋体"/>
                <w:sz w:val="16"/>
              </w:rPr>
            </w:pPr>
          </w:p>
          <w:p>
            <w:pPr>
              <w:pStyle w:val="10"/>
              <w:spacing w:before="1"/>
              <w:ind w:left="477"/>
              <w:rPr>
                <w:rFonts w:hint="eastAsia" w:ascii="宋体" w:eastAsia="宋体"/>
                <w:sz w:val="20"/>
              </w:rPr>
            </w:pPr>
            <w:r>
              <w:rPr>
                <w:rFonts w:hint="eastAsia" w:ascii="宋体" w:eastAsia="宋体"/>
                <w:sz w:val="20"/>
              </w:rPr>
              <w:t>成本指标</w:t>
            </w:r>
          </w:p>
        </w:tc>
        <w:tc>
          <w:tcPr>
            <w:tcW w:w="1647" w:type="dxa"/>
          </w:tcPr>
          <w:p>
            <w:pPr>
              <w:pStyle w:val="10"/>
              <w:spacing w:before="47" w:line="300" w:lineRule="auto"/>
              <w:ind w:left="14" w:right="21"/>
              <w:rPr>
                <w:rFonts w:hint="eastAsia" w:ascii="宋体" w:eastAsia="宋体"/>
                <w:sz w:val="20"/>
              </w:rPr>
            </w:pPr>
            <w:r>
              <w:rPr>
                <w:rFonts w:hint="eastAsia" w:ascii="宋体" w:eastAsia="宋体"/>
                <w:sz w:val="20"/>
              </w:rPr>
              <w:t>造林中央财政补贴标准</w:t>
            </w:r>
          </w:p>
        </w:tc>
        <w:tc>
          <w:tcPr>
            <w:tcW w:w="1776" w:type="dxa"/>
          </w:tcPr>
          <w:p>
            <w:pPr>
              <w:pStyle w:val="10"/>
              <w:spacing w:before="1"/>
              <w:rPr>
                <w:rFonts w:ascii="宋体"/>
                <w:sz w:val="16"/>
              </w:rPr>
            </w:pPr>
          </w:p>
          <w:p>
            <w:pPr>
              <w:pStyle w:val="10"/>
              <w:spacing w:before="1"/>
              <w:ind w:left="95" w:right="85"/>
              <w:jc w:val="center"/>
              <w:rPr>
                <w:rFonts w:ascii="宋体"/>
                <w:sz w:val="20"/>
              </w:rPr>
            </w:pPr>
            <w:r>
              <w:rPr>
                <w:rFonts w:ascii="宋体"/>
                <w:sz w:val="20"/>
              </w:rPr>
              <w:t>340</w:t>
            </w:r>
          </w:p>
        </w:tc>
        <w:tc>
          <w:tcPr>
            <w:tcW w:w="1185" w:type="dxa"/>
          </w:tcPr>
          <w:p>
            <w:pPr>
              <w:pStyle w:val="10"/>
              <w:spacing w:before="1"/>
              <w:rPr>
                <w:rFonts w:ascii="宋体"/>
                <w:sz w:val="16"/>
              </w:rPr>
            </w:pPr>
          </w:p>
          <w:p>
            <w:pPr>
              <w:pStyle w:val="10"/>
              <w:spacing w:before="1"/>
              <w:ind w:left="72" w:right="62"/>
              <w:jc w:val="center"/>
              <w:rPr>
                <w:rFonts w:ascii="宋体"/>
                <w:sz w:val="20"/>
              </w:rPr>
            </w:pPr>
            <w:r>
              <w:rPr>
                <w:rFonts w:ascii="宋体"/>
                <w:sz w:val="20"/>
              </w:rPr>
              <w:t>340</w:t>
            </w:r>
          </w:p>
        </w:tc>
        <w:tc>
          <w:tcPr>
            <w:tcW w:w="674" w:type="dxa"/>
          </w:tcPr>
          <w:p>
            <w:pPr>
              <w:pStyle w:val="10"/>
              <w:spacing w:before="1"/>
              <w:rPr>
                <w:rFonts w:ascii="宋体"/>
                <w:sz w:val="16"/>
              </w:rPr>
            </w:pPr>
          </w:p>
          <w:p>
            <w:pPr>
              <w:pStyle w:val="10"/>
              <w:spacing w:before="1"/>
              <w:ind w:left="116" w:right="106"/>
              <w:jc w:val="center"/>
              <w:rPr>
                <w:rFonts w:ascii="宋体"/>
                <w:sz w:val="20"/>
              </w:rPr>
            </w:pPr>
            <w:r>
              <w:rPr>
                <w:rFonts w:ascii="宋体"/>
                <w:sz w:val="20"/>
              </w:rPr>
              <w:t>10</w:t>
            </w:r>
          </w:p>
        </w:tc>
        <w:tc>
          <w:tcPr>
            <w:tcW w:w="683" w:type="dxa"/>
          </w:tcPr>
          <w:p>
            <w:pPr>
              <w:pStyle w:val="10"/>
              <w:spacing w:before="1"/>
              <w:rPr>
                <w:rFonts w:ascii="宋体"/>
                <w:sz w:val="16"/>
              </w:rPr>
            </w:pPr>
          </w:p>
          <w:p>
            <w:pPr>
              <w:pStyle w:val="10"/>
              <w:spacing w:before="1"/>
              <w:ind w:left="121" w:right="112"/>
              <w:jc w:val="center"/>
              <w:rPr>
                <w:rFonts w:ascii="宋体"/>
                <w:sz w:val="20"/>
              </w:rPr>
            </w:pPr>
            <w:r>
              <w:rPr>
                <w:rFonts w:ascii="宋体"/>
                <w:sz w:val="20"/>
              </w:rPr>
              <w:t>10</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463" w:type="dxa"/>
            <w:vMerge w:val="continue"/>
            <w:tcBorders>
              <w:top w:val="nil"/>
            </w:tcBorders>
          </w:tcPr>
          <w:p>
            <w:pPr>
              <w:rPr>
                <w:sz w:val="2"/>
                <w:szCs w:val="2"/>
              </w:rPr>
            </w:pPr>
          </w:p>
        </w:tc>
        <w:tc>
          <w:tcPr>
            <w:tcW w:w="856" w:type="dxa"/>
            <w:vMerge w:val="restart"/>
          </w:tcPr>
          <w:p>
            <w:pPr>
              <w:pStyle w:val="10"/>
              <w:spacing w:before="147" w:line="300" w:lineRule="auto"/>
              <w:ind w:left="327" w:right="316"/>
              <w:jc w:val="both"/>
              <w:rPr>
                <w:rFonts w:hint="eastAsia" w:ascii="宋体" w:eastAsia="宋体"/>
                <w:sz w:val="20"/>
              </w:rPr>
            </w:pPr>
            <w:r>
              <w:rPr>
                <w:rFonts w:hint="eastAsia" w:ascii="宋体" w:eastAsia="宋体"/>
                <w:sz w:val="20"/>
              </w:rPr>
              <w:t>效益指标</w:t>
            </w:r>
          </w:p>
          <w:p>
            <w:pPr>
              <w:pStyle w:val="10"/>
              <w:spacing w:line="255" w:lineRule="exact"/>
              <w:ind w:left="14" w:right="-29"/>
              <w:rPr>
                <w:rFonts w:hint="eastAsia" w:ascii="宋体" w:eastAsia="宋体"/>
                <w:sz w:val="20"/>
              </w:rPr>
            </w:pPr>
            <w:r>
              <w:rPr>
                <w:rFonts w:hint="eastAsia" w:ascii="宋体" w:eastAsia="宋体"/>
                <w:sz w:val="20"/>
              </w:rPr>
              <w:t>（30</w:t>
            </w:r>
            <w:r>
              <w:rPr>
                <w:rFonts w:hint="eastAsia" w:ascii="宋体" w:eastAsia="宋体"/>
                <w:spacing w:val="-25"/>
                <w:sz w:val="20"/>
              </w:rPr>
              <w:t xml:space="preserve"> 分</w:t>
            </w:r>
            <w:r>
              <w:rPr>
                <w:rFonts w:hint="eastAsia" w:ascii="宋体" w:eastAsia="宋体"/>
                <w:sz w:val="20"/>
              </w:rPr>
              <w:t>）</w:t>
            </w:r>
          </w:p>
        </w:tc>
        <w:tc>
          <w:tcPr>
            <w:tcW w:w="1755" w:type="dxa"/>
          </w:tcPr>
          <w:p>
            <w:pPr>
              <w:pStyle w:val="10"/>
              <w:spacing w:before="1"/>
              <w:rPr>
                <w:rFonts w:ascii="宋体"/>
                <w:sz w:val="16"/>
              </w:rPr>
            </w:pPr>
          </w:p>
          <w:p>
            <w:pPr>
              <w:pStyle w:val="10"/>
              <w:spacing w:before="1"/>
              <w:ind w:left="277"/>
              <w:rPr>
                <w:rFonts w:hint="eastAsia" w:ascii="宋体" w:eastAsia="宋体"/>
                <w:sz w:val="20"/>
              </w:rPr>
            </w:pPr>
            <w:r>
              <w:rPr>
                <w:rFonts w:hint="eastAsia" w:ascii="宋体" w:eastAsia="宋体"/>
                <w:sz w:val="20"/>
              </w:rPr>
              <w:t>社会效益指标</w:t>
            </w:r>
          </w:p>
        </w:tc>
        <w:tc>
          <w:tcPr>
            <w:tcW w:w="1647" w:type="dxa"/>
          </w:tcPr>
          <w:p>
            <w:pPr>
              <w:pStyle w:val="10"/>
              <w:spacing w:before="47"/>
              <w:ind w:left="14"/>
              <w:rPr>
                <w:rFonts w:hint="eastAsia" w:ascii="宋体" w:eastAsia="宋体"/>
                <w:sz w:val="20"/>
              </w:rPr>
            </w:pPr>
            <w:r>
              <w:rPr>
                <w:rFonts w:hint="eastAsia" w:ascii="宋体" w:eastAsia="宋体"/>
                <w:sz w:val="20"/>
              </w:rPr>
              <w:t>造林带动就业人数</w:t>
            </w:r>
          </w:p>
          <w:p>
            <w:pPr>
              <w:pStyle w:val="10"/>
              <w:spacing w:before="63"/>
              <w:ind w:left="14"/>
              <w:rPr>
                <w:rFonts w:hint="eastAsia" w:ascii="宋体" w:eastAsia="宋体"/>
                <w:sz w:val="20"/>
              </w:rPr>
            </w:pPr>
            <w:r>
              <w:rPr>
                <w:rFonts w:hint="eastAsia" w:ascii="宋体" w:eastAsia="宋体"/>
                <w:sz w:val="20"/>
              </w:rPr>
              <w:t>（人）</w:t>
            </w:r>
          </w:p>
        </w:tc>
        <w:tc>
          <w:tcPr>
            <w:tcW w:w="1776" w:type="dxa"/>
          </w:tcPr>
          <w:p>
            <w:pPr>
              <w:pStyle w:val="10"/>
              <w:spacing w:before="1"/>
              <w:rPr>
                <w:rFonts w:ascii="宋体"/>
                <w:sz w:val="16"/>
              </w:rPr>
            </w:pPr>
          </w:p>
          <w:p>
            <w:pPr>
              <w:pStyle w:val="10"/>
              <w:spacing w:before="1"/>
              <w:ind w:left="95" w:right="85"/>
              <w:jc w:val="center"/>
              <w:rPr>
                <w:rFonts w:ascii="宋体"/>
                <w:sz w:val="20"/>
              </w:rPr>
            </w:pPr>
            <w:r>
              <w:rPr>
                <w:rFonts w:ascii="宋体"/>
                <w:sz w:val="20"/>
              </w:rPr>
              <w:t>187</w:t>
            </w:r>
          </w:p>
        </w:tc>
        <w:tc>
          <w:tcPr>
            <w:tcW w:w="1185" w:type="dxa"/>
          </w:tcPr>
          <w:p>
            <w:pPr>
              <w:pStyle w:val="10"/>
              <w:spacing w:before="1"/>
              <w:rPr>
                <w:rFonts w:ascii="宋体"/>
                <w:sz w:val="16"/>
              </w:rPr>
            </w:pPr>
          </w:p>
          <w:p>
            <w:pPr>
              <w:pStyle w:val="10"/>
              <w:spacing w:before="1"/>
              <w:ind w:left="72" w:right="62"/>
              <w:jc w:val="center"/>
              <w:rPr>
                <w:rFonts w:ascii="宋体"/>
                <w:sz w:val="20"/>
              </w:rPr>
            </w:pPr>
            <w:r>
              <w:rPr>
                <w:rFonts w:ascii="宋体"/>
                <w:sz w:val="20"/>
              </w:rPr>
              <w:t>187</w:t>
            </w:r>
          </w:p>
        </w:tc>
        <w:tc>
          <w:tcPr>
            <w:tcW w:w="674" w:type="dxa"/>
          </w:tcPr>
          <w:p>
            <w:pPr>
              <w:pStyle w:val="10"/>
              <w:spacing w:before="1"/>
              <w:rPr>
                <w:rFonts w:ascii="宋体"/>
                <w:sz w:val="16"/>
              </w:rPr>
            </w:pPr>
          </w:p>
          <w:p>
            <w:pPr>
              <w:pStyle w:val="10"/>
              <w:spacing w:before="1"/>
              <w:ind w:left="116" w:right="106"/>
              <w:jc w:val="center"/>
              <w:rPr>
                <w:rFonts w:ascii="宋体"/>
                <w:sz w:val="20"/>
              </w:rPr>
            </w:pPr>
            <w:r>
              <w:rPr>
                <w:rFonts w:ascii="宋体"/>
                <w:sz w:val="20"/>
              </w:rPr>
              <w:t>15</w:t>
            </w:r>
          </w:p>
        </w:tc>
        <w:tc>
          <w:tcPr>
            <w:tcW w:w="683" w:type="dxa"/>
          </w:tcPr>
          <w:p>
            <w:pPr>
              <w:pStyle w:val="10"/>
              <w:spacing w:before="1"/>
              <w:rPr>
                <w:rFonts w:ascii="宋体"/>
                <w:sz w:val="16"/>
              </w:rPr>
            </w:pPr>
          </w:p>
          <w:p>
            <w:pPr>
              <w:pStyle w:val="10"/>
              <w:spacing w:before="1"/>
              <w:ind w:left="121" w:right="112"/>
              <w:jc w:val="center"/>
              <w:rPr>
                <w:rFonts w:ascii="宋体"/>
                <w:sz w:val="20"/>
              </w:rPr>
            </w:pPr>
            <w:r>
              <w:rPr>
                <w:rFonts w:ascii="宋体"/>
                <w:sz w:val="20"/>
              </w:rPr>
              <w:t>15</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5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tcPr>
          <w:p>
            <w:pPr>
              <w:pStyle w:val="10"/>
              <w:spacing w:before="8"/>
              <w:rPr>
                <w:rFonts w:ascii="宋体"/>
                <w:sz w:val="28"/>
              </w:rPr>
            </w:pPr>
          </w:p>
          <w:p>
            <w:pPr>
              <w:pStyle w:val="10"/>
              <w:ind w:left="177"/>
              <w:rPr>
                <w:rFonts w:hint="eastAsia" w:ascii="宋体" w:eastAsia="宋体"/>
                <w:sz w:val="20"/>
              </w:rPr>
            </w:pPr>
            <w:r>
              <w:rPr>
                <w:rFonts w:hint="eastAsia" w:ascii="宋体" w:eastAsia="宋体"/>
                <w:sz w:val="20"/>
              </w:rPr>
              <w:t>可持续影响指标</w:t>
            </w:r>
          </w:p>
        </w:tc>
        <w:tc>
          <w:tcPr>
            <w:tcW w:w="1647" w:type="dxa"/>
          </w:tcPr>
          <w:p>
            <w:pPr>
              <w:pStyle w:val="10"/>
              <w:spacing w:before="47" w:line="300" w:lineRule="auto"/>
              <w:ind w:left="14" w:right="21"/>
              <w:rPr>
                <w:rFonts w:hint="eastAsia" w:ascii="宋体" w:eastAsia="宋体"/>
                <w:sz w:val="20"/>
              </w:rPr>
            </w:pPr>
            <w:r>
              <w:rPr>
                <w:rFonts w:hint="eastAsia" w:ascii="宋体" w:eastAsia="宋体"/>
                <w:sz w:val="20"/>
              </w:rPr>
              <w:t>国家级公益林保障经济可持续发展</w:t>
            </w:r>
          </w:p>
          <w:p>
            <w:pPr>
              <w:pStyle w:val="10"/>
              <w:spacing w:line="256" w:lineRule="exact"/>
              <w:ind w:left="14"/>
              <w:rPr>
                <w:rFonts w:hint="eastAsia" w:ascii="宋体" w:eastAsia="宋体"/>
                <w:sz w:val="20"/>
              </w:rPr>
            </w:pPr>
            <w:r>
              <w:rPr>
                <w:rFonts w:hint="eastAsia" w:ascii="宋体" w:eastAsia="宋体"/>
                <w:sz w:val="20"/>
              </w:rPr>
              <w:t>（是否）</w:t>
            </w:r>
          </w:p>
        </w:tc>
        <w:tc>
          <w:tcPr>
            <w:tcW w:w="1776" w:type="dxa"/>
          </w:tcPr>
          <w:p>
            <w:pPr>
              <w:pStyle w:val="10"/>
              <w:spacing w:before="8"/>
              <w:rPr>
                <w:rFonts w:ascii="宋体"/>
                <w:sz w:val="28"/>
              </w:rPr>
            </w:pPr>
          </w:p>
          <w:p>
            <w:pPr>
              <w:pStyle w:val="10"/>
              <w:ind w:left="10"/>
              <w:jc w:val="center"/>
              <w:rPr>
                <w:rFonts w:hint="eastAsia" w:ascii="宋体" w:eastAsia="宋体"/>
                <w:sz w:val="20"/>
              </w:rPr>
            </w:pPr>
            <w:r>
              <w:rPr>
                <w:rFonts w:hint="eastAsia" w:ascii="宋体" w:eastAsia="宋体"/>
                <w:sz w:val="20"/>
              </w:rPr>
              <w:t>是</w:t>
            </w:r>
          </w:p>
        </w:tc>
        <w:tc>
          <w:tcPr>
            <w:tcW w:w="1185" w:type="dxa"/>
          </w:tcPr>
          <w:p>
            <w:pPr>
              <w:pStyle w:val="10"/>
              <w:spacing w:before="8"/>
              <w:rPr>
                <w:rFonts w:ascii="宋体"/>
                <w:sz w:val="28"/>
              </w:rPr>
            </w:pPr>
          </w:p>
          <w:p>
            <w:pPr>
              <w:pStyle w:val="10"/>
              <w:ind w:left="10"/>
              <w:jc w:val="center"/>
              <w:rPr>
                <w:rFonts w:hint="eastAsia" w:ascii="宋体" w:eastAsia="宋体"/>
                <w:sz w:val="20"/>
              </w:rPr>
            </w:pPr>
            <w:r>
              <w:rPr>
                <w:rFonts w:hint="eastAsia" w:ascii="宋体" w:eastAsia="宋体"/>
                <w:sz w:val="20"/>
              </w:rPr>
              <w:t>是</w:t>
            </w:r>
          </w:p>
        </w:tc>
        <w:tc>
          <w:tcPr>
            <w:tcW w:w="674" w:type="dxa"/>
          </w:tcPr>
          <w:p>
            <w:pPr>
              <w:pStyle w:val="10"/>
              <w:spacing w:before="8"/>
              <w:rPr>
                <w:rFonts w:ascii="宋体"/>
                <w:sz w:val="28"/>
              </w:rPr>
            </w:pPr>
          </w:p>
          <w:p>
            <w:pPr>
              <w:pStyle w:val="10"/>
              <w:ind w:left="116" w:right="106"/>
              <w:jc w:val="center"/>
              <w:rPr>
                <w:rFonts w:ascii="宋体"/>
                <w:sz w:val="20"/>
              </w:rPr>
            </w:pPr>
            <w:r>
              <w:rPr>
                <w:rFonts w:ascii="宋体"/>
                <w:sz w:val="20"/>
              </w:rPr>
              <w:t>15</w:t>
            </w:r>
          </w:p>
        </w:tc>
        <w:tc>
          <w:tcPr>
            <w:tcW w:w="683" w:type="dxa"/>
          </w:tcPr>
          <w:p>
            <w:pPr>
              <w:pStyle w:val="10"/>
              <w:spacing w:before="8"/>
              <w:rPr>
                <w:rFonts w:ascii="宋体"/>
                <w:sz w:val="28"/>
              </w:rPr>
            </w:pPr>
          </w:p>
          <w:p>
            <w:pPr>
              <w:pStyle w:val="10"/>
              <w:ind w:left="121" w:right="112"/>
              <w:jc w:val="center"/>
              <w:rPr>
                <w:rFonts w:ascii="宋体"/>
                <w:sz w:val="20"/>
              </w:rPr>
            </w:pPr>
            <w:r>
              <w:rPr>
                <w:rFonts w:ascii="宋体"/>
                <w:sz w:val="20"/>
              </w:rPr>
              <w:t>15</w:t>
            </w:r>
          </w:p>
        </w:tc>
        <w:tc>
          <w:tcPr>
            <w:tcW w:w="1486" w:type="dxa"/>
          </w:tcPr>
          <w:p>
            <w:pPr>
              <w:pStyle w:val="10"/>
              <w:rPr>
                <w:rFonts w:ascii="Times New Roman"/>
                <w:sz w:val="20"/>
              </w:rPr>
            </w:pPr>
          </w:p>
        </w:tc>
      </w:tr>
    </w:tbl>
    <w:p>
      <w:pPr>
        <w:pStyle w:val="5"/>
        <w:rPr>
          <w:rFonts w:ascii="宋体"/>
          <w:sz w:val="20"/>
        </w:rPr>
      </w:pPr>
    </w:p>
    <w:p>
      <w:pPr>
        <w:pStyle w:val="5"/>
        <w:rPr>
          <w:rFonts w:ascii="宋体"/>
          <w:sz w:val="20"/>
        </w:rPr>
      </w:pPr>
    </w:p>
    <w:p>
      <w:pPr>
        <w:pStyle w:val="5"/>
        <w:rPr>
          <w:rFonts w:ascii="宋体"/>
          <w:sz w:val="20"/>
        </w:rPr>
      </w:pPr>
    </w:p>
    <w:p>
      <w:pPr>
        <w:pStyle w:val="5"/>
        <w:rPr>
          <w:rFonts w:ascii="宋体"/>
          <w:sz w:val="24"/>
        </w:rPr>
      </w:pPr>
    </w:p>
    <w:p>
      <w:pPr>
        <w:spacing w:before="0"/>
        <w:ind w:left="3015" w:right="3015" w:firstLine="0"/>
        <w:jc w:val="center"/>
        <w:rPr>
          <w:rFonts w:hint="eastAsia" w:ascii="Arial Unicode MS" w:eastAsia="Arial Unicode MS"/>
          <w:sz w:val="18"/>
        </w:rPr>
      </w:pPr>
      <w:r>
        <w:rPr>
          <w:rFonts w:hint="eastAsia" w:ascii="Arial Unicode MS" w:eastAsia="Arial Unicode MS"/>
          <w:sz w:val="18"/>
        </w:rPr>
        <w:t>第58页，共70页</w:t>
      </w:r>
    </w:p>
    <w:p>
      <w:pPr>
        <w:spacing w:after="0"/>
        <w:jc w:val="center"/>
        <w:rPr>
          <w:rFonts w:hint="eastAsia" w:ascii="Arial Unicode MS" w:eastAsia="Arial Unicode MS"/>
          <w:sz w:val="18"/>
        </w:rPr>
        <w:sectPr>
          <w:footerReference r:id="rId10" w:type="default"/>
          <w:pgSz w:w="11910" w:h="16840"/>
          <w:pgMar w:top="1300" w:right="580" w:bottom="0" w:left="580" w:header="0" w:footer="0" w:gutter="0"/>
        </w:sectPr>
      </w:pPr>
    </w:p>
    <w:tbl>
      <w:tblPr>
        <w:tblStyle w:val="7"/>
        <w:tblW w:w="10525"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3"/>
        <w:gridCol w:w="856"/>
        <w:gridCol w:w="1755"/>
        <w:gridCol w:w="1647"/>
        <w:gridCol w:w="1776"/>
        <w:gridCol w:w="1185"/>
        <w:gridCol w:w="674"/>
        <w:gridCol w:w="683"/>
        <w:gridCol w:w="1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1150" w:hRule="atLeast"/>
        </w:trPr>
        <w:tc>
          <w:tcPr>
            <w:tcW w:w="463" w:type="dxa"/>
          </w:tcPr>
          <w:p>
            <w:pPr>
              <w:pStyle w:val="10"/>
              <w:rPr>
                <w:rFonts w:ascii="Times New Roman"/>
                <w:sz w:val="18"/>
              </w:rPr>
            </w:pPr>
          </w:p>
        </w:tc>
        <w:tc>
          <w:tcPr>
            <w:tcW w:w="856" w:type="dxa"/>
          </w:tcPr>
          <w:p>
            <w:pPr>
              <w:pStyle w:val="10"/>
              <w:spacing w:before="47" w:line="300" w:lineRule="auto"/>
              <w:ind w:left="127" w:right="117"/>
              <w:jc w:val="center"/>
              <w:rPr>
                <w:rFonts w:hint="eastAsia" w:ascii="宋体" w:eastAsia="宋体"/>
                <w:sz w:val="20"/>
              </w:rPr>
            </w:pPr>
            <w:r>
              <w:rPr>
                <w:rFonts w:hint="eastAsia" w:ascii="宋体" w:eastAsia="宋体"/>
                <w:sz w:val="20"/>
              </w:rPr>
              <w:t>满意度指标</w:t>
            </w:r>
          </w:p>
          <w:p>
            <w:pPr>
              <w:pStyle w:val="10"/>
              <w:spacing w:line="256" w:lineRule="exact"/>
              <w:ind w:left="14" w:right="-29"/>
              <w:jc w:val="center"/>
              <w:rPr>
                <w:rFonts w:hint="eastAsia" w:ascii="宋体" w:eastAsia="宋体"/>
                <w:sz w:val="20"/>
              </w:rPr>
            </w:pPr>
            <w:r>
              <w:rPr>
                <w:rFonts w:hint="eastAsia" w:ascii="宋体" w:eastAsia="宋体"/>
                <w:sz w:val="20"/>
              </w:rPr>
              <w:t>（20</w:t>
            </w:r>
            <w:r>
              <w:rPr>
                <w:rFonts w:hint="eastAsia" w:ascii="宋体" w:eastAsia="宋体"/>
                <w:spacing w:val="-25"/>
                <w:sz w:val="20"/>
              </w:rPr>
              <w:t xml:space="preserve"> 分</w:t>
            </w:r>
            <w:r>
              <w:rPr>
                <w:rFonts w:hint="eastAsia" w:ascii="宋体" w:eastAsia="宋体"/>
                <w:sz w:val="20"/>
              </w:rPr>
              <w:t>）</w:t>
            </w:r>
          </w:p>
        </w:tc>
        <w:tc>
          <w:tcPr>
            <w:tcW w:w="1755" w:type="dxa"/>
          </w:tcPr>
          <w:p>
            <w:pPr>
              <w:pStyle w:val="10"/>
              <w:spacing w:before="18"/>
              <w:rPr>
                <w:rFonts w:ascii="Arial Unicode MS"/>
                <w:sz w:val="10"/>
              </w:rPr>
            </w:pPr>
          </w:p>
          <w:p>
            <w:pPr>
              <w:pStyle w:val="10"/>
              <w:spacing w:line="300" w:lineRule="auto"/>
              <w:ind w:left="777" w:right="65" w:hanging="700"/>
              <w:rPr>
                <w:rFonts w:hint="eastAsia" w:ascii="宋体" w:eastAsia="宋体"/>
                <w:sz w:val="20"/>
              </w:rPr>
            </w:pPr>
            <w:r>
              <w:rPr>
                <w:rFonts w:hint="eastAsia" w:ascii="宋体" w:eastAsia="宋体"/>
                <w:sz w:val="20"/>
              </w:rPr>
              <w:t>服务对象满意度指标</w:t>
            </w:r>
          </w:p>
        </w:tc>
        <w:tc>
          <w:tcPr>
            <w:tcW w:w="1647" w:type="dxa"/>
          </w:tcPr>
          <w:p>
            <w:pPr>
              <w:pStyle w:val="10"/>
              <w:spacing w:before="18"/>
              <w:rPr>
                <w:rFonts w:ascii="Arial Unicode MS"/>
                <w:sz w:val="10"/>
              </w:rPr>
            </w:pPr>
          </w:p>
          <w:p>
            <w:pPr>
              <w:pStyle w:val="10"/>
              <w:spacing w:line="300" w:lineRule="auto"/>
              <w:ind w:left="14" w:right="21"/>
              <w:rPr>
                <w:rFonts w:hint="eastAsia" w:ascii="宋体" w:eastAsia="宋体"/>
                <w:sz w:val="20"/>
              </w:rPr>
            </w:pPr>
            <w:r>
              <w:rPr>
                <w:rFonts w:hint="eastAsia" w:ascii="宋体" w:eastAsia="宋体"/>
                <w:sz w:val="20"/>
              </w:rPr>
              <w:t>造林补助宣传政策满意度</w:t>
            </w:r>
          </w:p>
        </w:tc>
        <w:tc>
          <w:tcPr>
            <w:tcW w:w="1776" w:type="dxa"/>
          </w:tcPr>
          <w:p>
            <w:pPr>
              <w:pStyle w:val="10"/>
              <w:spacing w:before="2"/>
              <w:rPr>
                <w:rFonts w:ascii="Arial Unicode MS"/>
                <w:sz w:val="19"/>
              </w:rPr>
            </w:pPr>
          </w:p>
          <w:p>
            <w:pPr>
              <w:pStyle w:val="10"/>
              <w:spacing w:before="1"/>
              <w:ind w:left="95" w:right="85"/>
              <w:jc w:val="center"/>
              <w:rPr>
                <w:sz w:val="21"/>
              </w:rPr>
            </w:pPr>
            <w:r>
              <w:rPr>
                <w:sz w:val="21"/>
              </w:rPr>
              <w:t>≥80%</w:t>
            </w:r>
          </w:p>
        </w:tc>
        <w:tc>
          <w:tcPr>
            <w:tcW w:w="1185" w:type="dxa"/>
          </w:tcPr>
          <w:p>
            <w:pPr>
              <w:pStyle w:val="10"/>
              <w:spacing w:before="2"/>
              <w:rPr>
                <w:rFonts w:ascii="Arial Unicode MS"/>
                <w:sz w:val="19"/>
              </w:rPr>
            </w:pPr>
          </w:p>
          <w:p>
            <w:pPr>
              <w:pStyle w:val="10"/>
              <w:spacing w:before="1"/>
              <w:ind w:left="330"/>
              <w:rPr>
                <w:sz w:val="21"/>
              </w:rPr>
            </w:pPr>
            <w:r>
              <w:rPr>
                <w:sz w:val="21"/>
              </w:rPr>
              <w:t>≥80%</w:t>
            </w:r>
          </w:p>
        </w:tc>
        <w:tc>
          <w:tcPr>
            <w:tcW w:w="674" w:type="dxa"/>
          </w:tcPr>
          <w:p>
            <w:pPr>
              <w:pStyle w:val="10"/>
              <w:spacing w:before="9"/>
              <w:rPr>
                <w:rFonts w:ascii="Arial Unicode MS"/>
                <w:sz w:val="19"/>
              </w:rPr>
            </w:pPr>
          </w:p>
          <w:p>
            <w:pPr>
              <w:pStyle w:val="10"/>
              <w:ind w:left="116" w:right="106"/>
              <w:jc w:val="center"/>
              <w:rPr>
                <w:rFonts w:ascii="宋体"/>
                <w:sz w:val="20"/>
              </w:rPr>
            </w:pPr>
            <w:r>
              <w:rPr>
                <w:rFonts w:ascii="宋体"/>
                <w:sz w:val="20"/>
              </w:rPr>
              <w:t>20</w:t>
            </w:r>
          </w:p>
        </w:tc>
        <w:tc>
          <w:tcPr>
            <w:tcW w:w="683" w:type="dxa"/>
          </w:tcPr>
          <w:p>
            <w:pPr>
              <w:pStyle w:val="10"/>
              <w:spacing w:before="9"/>
              <w:rPr>
                <w:rFonts w:ascii="Arial Unicode MS"/>
                <w:sz w:val="19"/>
              </w:rPr>
            </w:pPr>
          </w:p>
          <w:p>
            <w:pPr>
              <w:pStyle w:val="10"/>
              <w:ind w:left="121" w:right="112"/>
              <w:jc w:val="center"/>
              <w:rPr>
                <w:rFonts w:ascii="宋体"/>
                <w:sz w:val="20"/>
              </w:rPr>
            </w:pPr>
            <w:r>
              <w:rPr>
                <w:rFonts w:ascii="宋体"/>
                <w:sz w:val="20"/>
              </w:rPr>
              <w:t>20</w:t>
            </w:r>
          </w:p>
        </w:tc>
        <w:tc>
          <w:tcPr>
            <w:tcW w:w="1486"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tcPr>
          <w:p>
            <w:pPr>
              <w:pStyle w:val="10"/>
              <w:spacing w:line="349" w:lineRule="exact"/>
              <w:ind w:left="439" w:right="430"/>
              <w:jc w:val="center"/>
              <w:rPr>
                <w:rFonts w:hint="eastAsia" w:ascii="Microsoft JhengHei" w:eastAsia="Microsoft JhengHei"/>
                <w:b/>
                <w:sz w:val="20"/>
              </w:rPr>
            </w:pPr>
            <w:r>
              <w:rPr>
                <w:rFonts w:hint="eastAsia" w:ascii="Microsoft JhengHei" w:eastAsia="Microsoft JhengHei"/>
                <w:b/>
                <w:sz w:val="20"/>
              </w:rPr>
              <w:t>总分</w:t>
            </w:r>
          </w:p>
        </w:tc>
        <w:tc>
          <w:tcPr>
            <w:tcW w:w="9206" w:type="dxa"/>
            <w:gridSpan w:val="7"/>
          </w:tcPr>
          <w:p>
            <w:pPr>
              <w:pStyle w:val="10"/>
              <w:spacing w:line="349" w:lineRule="exact"/>
              <w:ind w:left="4412" w:right="4403"/>
              <w:jc w:val="center"/>
              <w:rPr>
                <w:rFonts w:ascii="Microsoft JhengHei"/>
                <w:b/>
                <w:sz w:val="20"/>
              </w:rPr>
            </w:pPr>
            <w:r>
              <w:rPr>
                <w:rFonts w:ascii="Microsoft JhengHei"/>
                <w:b/>
                <w:w w:val="95"/>
                <w:sz w:val="20"/>
              </w:rPr>
              <w:t>100</w:t>
            </w:r>
          </w:p>
        </w:tc>
      </w:tr>
    </w:tbl>
    <w:p>
      <w:pPr>
        <w:pStyle w:val="5"/>
        <w:rPr>
          <w:rFonts w:ascii="Arial Unicode MS"/>
          <w:sz w:val="20"/>
        </w:rPr>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spacing w:before="5"/>
        <w:rPr>
          <w:rFonts w:ascii="Arial Unicode MS"/>
          <w:sz w:val="18"/>
        </w:rPr>
      </w:pPr>
    </w:p>
    <w:p>
      <w:pPr>
        <w:spacing w:before="6"/>
        <w:ind w:left="3015" w:right="3015" w:firstLine="0"/>
        <w:jc w:val="center"/>
        <w:rPr>
          <w:rFonts w:hint="eastAsia" w:ascii="Arial Unicode MS" w:eastAsia="Arial Unicode MS"/>
          <w:sz w:val="18"/>
        </w:rPr>
      </w:pPr>
      <w:r>
        <w:rPr>
          <w:rFonts w:hint="eastAsia" w:ascii="Arial Unicode MS" w:eastAsia="Arial Unicode MS"/>
          <w:sz w:val="18"/>
        </w:rPr>
        <w:t>第59页，共70页</w:t>
      </w:r>
    </w:p>
    <w:p>
      <w:pPr>
        <w:spacing w:after="0"/>
        <w:jc w:val="center"/>
        <w:rPr>
          <w:rFonts w:hint="eastAsia" w:ascii="Arial Unicode MS" w:eastAsia="Arial Unicode MS"/>
          <w:sz w:val="18"/>
        </w:rPr>
        <w:sectPr>
          <w:footerReference r:id="rId11" w:type="default"/>
          <w:pgSz w:w="11910" w:h="16840"/>
          <w:pgMar w:top="1420" w:right="580" w:bottom="0" w:left="580" w:header="0" w:footer="0" w:gutter="0"/>
        </w:sectPr>
      </w:pPr>
    </w:p>
    <w:p>
      <w:pPr>
        <w:pStyle w:val="3"/>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r>
        <w:t>市级预算项目支出绩效自评表</w:t>
      </w:r>
    </w:p>
    <w:p>
      <w:pPr>
        <w:spacing w:before="49"/>
        <w:ind w:left="3015" w:right="3015" w:firstLine="0"/>
        <w:jc w:val="center"/>
        <w:rPr>
          <w:rFonts w:hint="eastAsia" w:ascii="楷体" w:eastAsia="楷体"/>
          <w:sz w:val="24"/>
        </w:rPr>
      </w:pPr>
      <w:r>
        <w:rPr>
          <w:rFonts w:hint="eastAsia" w:ascii="楷体" w:eastAsia="楷体"/>
          <w:sz w:val="24"/>
        </w:rPr>
        <w:t>（ 2021 年度）</w:t>
      </w:r>
    </w:p>
    <w:p>
      <w:pPr>
        <w:pStyle w:val="5"/>
        <w:spacing w:before="2"/>
        <w:rPr>
          <w:rFonts w:ascii="楷体"/>
          <w:sz w:val="12"/>
        </w:rPr>
      </w:pPr>
    </w:p>
    <w:p>
      <w:pPr>
        <w:spacing w:before="72"/>
        <w:ind w:left="0" w:right="123" w:firstLine="0"/>
        <w:jc w:val="right"/>
        <w:rPr>
          <w:rFonts w:hint="eastAsia" w:ascii="宋体" w:eastAsia="宋体"/>
          <w:sz w:val="20"/>
        </w:rPr>
      </w:pPr>
      <w:r>
        <w:rPr>
          <w:rFonts w:hint="eastAsia" w:ascii="宋体" w:eastAsia="宋体"/>
          <w:sz w:val="20"/>
        </w:rPr>
        <w:t>金额单位：万元</w:t>
      </w:r>
    </w:p>
    <w:p>
      <w:pPr>
        <w:pStyle w:val="5"/>
        <w:spacing w:before="2"/>
        <w:rPr>
          <w:rFonts w:ascii="宋体"/>
          <w:sz w:val="16"/>
        </w:rPr>
      </w:pPr>
    </w:p>
    <w:tbl>
      <w:tblPr>
        <w:tblStyle w:val="7"/>
        <w:tblW w:w="10525"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3"/>
        <w:gridCol w:w="856"/>
        <w:gridCol w:w="1755"/>
        <w:gridCol w:w="1647"/>
        <w:gridCol w:w="1776"/>
        <w:gridCol w:w="1185"/>
        <w:gridCol w:w="674"/>
        <w:gridCol w:w="683"/>
        <w:gridCol w:w="1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10" w:hRule="atLeast"/>
        </w:trPr>
        <w:tc>
          <w:tcPr>
            <w:tcW w:w="1319" w:type="dxa"/>
            <w:gridSpan w:val="2"/>
          </w:tcPr>
          <w:p>
            <w:pPr>
              <w:pStyle w:val="10"/>
              <w:spacing w:line="349" w:lineRule="exact"/>
              <w:ind w:left="257"/>
              <w:rPr>
                <w:rFonts w:hint="eastAsia" w:ascii="Microsoft JhengHei" w:eastAsia="Microsoft JhengHei"/>
                <w:b/>
                <w:sz w:val="20"/>
              </w:rPr>
            </w:pPr>
            <w:r>
              <w:rPr>
                <w:rFonts w:hint="eastAsia" w:ascii="Microsoft JhengHei" w:eastAsia="Microsoft JhengHei"/>
                <w:b/>
                <w:sz w:val="20"/>
              </w:rPr>
              <w:t>项目名称</w:t>
            </w:r>
          </w:p>
        </w:tc>
        <w:tc>
          <w:tcPr>
            <w:tcW w:w="5178" w:type="dxa"/>
            <w:gridSpan w:val="3"/>
          </w:tcPr>
          <w:p>
            <w:pPr>
              <w:pStyle w:val="10"/>
              <w:spacing w:before="47"/>
              <w:ind w:left="1013"/>
              <w:rPr>
                <w:rFonts w:hint="eastAsia" w:ascii="宋体" w:eastAsia="宋体"/>
                <w:sz w:val="20"/>
              </w:rPr>
            </w:pPr>
            <w:r>
              <w:rPr>
                <w:rFonts w:hint="eastAsia" w:ascii="宋体" w:eastAsia="宋体"/>
                <w:sz w:val="20"/>
              </w:rPr>
              <w:t>2020-2021 镇村两级防火人员劳务费</w:t>
            </w:r>
          </w:p>
        </w:tc>
        <w:tc>
          <w:tcPr>
            <w:tcW w:w="1185" w:type="dxa"/>
          </w:tcPr>
          <w:p>
            <w:pPr>
              <w:pStyle w:val="10"/>
              <w:spacing w:line="349" w:lineRule="exact"/>
              <w:ind w:left="71" w:right="62"/>
              <w:jc w:val="center"/>
              <w:rPr>
                <w:rFonts w:hint="eastAsia" w:ascii="Microsoft JhengHei" w:eastAsia="Microsoft JhengHei"/>
                <w:b/>
                <w:sz w:val="20"/>
              </w:rPr>
            </w:pPr>
            <w:r>
              <w:rPr>
                <w:rFonts w:hint="eastAsia" w:ascii="Microsoft JhengHei" w:eastAsia="Microsoft JhengHei"/>
                <w:b/>
                <w:sz w:val="20"/>
              </w:rPr>
              <w:t>主管单位</w:t>
            </w:r>
          </w:p>
        </w:tc>
        <w:tc>
          <w:tcPr>
            <w:tcW w:w="2843" w:type="dxa"/>
            <w:gridSpan w:val="3"/>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1319" w:type="dxa"/>
            <w:gridSpan w:val="2"/>
            <w:vMerge w:val="restart"/>
          </w:tcPr>
          <w:p>
            <w:pPr>
              <w:pStyle w:val="10"/>
              <w:rPr>
                <w:rFonts w:ascii="宋体"/>
                <w:sz w:val="20"/>
              </w:rPr>
            </w:pPr>
          </w:p>
          <w:p>
            <w:pPr>
              <w:pStyle w:val="10"/>
              <w:rPr>
                <w:rFonts w:ascii="宋体"/>
                <w:sz w:val="20"/>
              </w:rPr>
            </w:pPr>
          </w:p>
          <w:p>
            <w:pPr>
              <w:pStyle w:val="10"/>
              <w:spacing w:before="11"/>
              <w:rPr>
                <w:rFonts w:ascii="宋体"/>
                <w:sz w:val="29"/>
              </w:rPr>
            </w:pPr>
          </w:p>
          <w:p>
            <w:pPr>
              <w:pStyle w:val="10"/>
              <w:spacing w:line="208" w:lineRule="auto"/>
              <w:ind w:left="257" w:right="246"/>
              <w:rPr>
                <w:rFonts w:hint="eastAsia" w:ascii="Microsoft JhengHei" w:eastAsia="Microsoft JhengHei"/>
                <w:b/>
                <w:sz w:val="20"/>
              </w:rPr>
            </w:pPr>
            <w:r>
              <w:rPr>
                <w:rFonts w:hint="eastAsia" w:ascii="Microsoft JhengHei" w:eastAsia="Microsoft JhengHei"/>
                <w:b/>
                <w:sz w:val="20"/>
              </w:rPr>
              <w:t>项目预算执行情况</w:t>
            </w:r>
          </w:p>
          <w:p>
            <w:pPr>
              <w:pStyle w:val="10"/>
              <w:spacing w:line="333" w:lineRule="exact"/>
              <w:ind w:left="232"/>
              <w:rPr>
                <w:rFonts w:hint="eastAsia" w:ascii="Microsoft JhengHei" w:eastAsia="Microsoft JhengHei"/>
                <w:b/>
                <w:sz w:val="20"/>
              </w:rPr>
            </w:pPr>
            <w:r>
              <w:rPr>
                <w:rFonts w:hint="eastAsia" w:ascii="Microsoft JhengHei" w:eastAsia="Microsoft JhengHei"/>
                <w:b/>
                <w:w w:val="95"/>
                <w:sz w:val="20"/>
              </w:rPr>
              <w:t>（10 分）</w:t>
            </w:r>
          </w:p>
        </w:tc>
        <w:tc>
          <w:tcPr>
            <w:tcW w:w="1755" w:type="dxa"/>
          </w:tcPr>
          <w:p>
            <w:pPr>
              <w:pStyle w:val="10"/>
              <w:rPr>
                <w:rFonts w:ascii="Times New Roman"/>
                <w:sz w:val="20"/>
              </w:rPr>
            </w:pPr>
          </w:p>
        </w:tc>
        <w:tc>
          <w:tcPr>
            <w:tcW w:w="1647" w:type="dxa"/>
          </w:tcPr>
          <w:p>
            <w:pPr>
              <w:pStyle w:val="10"/>
              <w:spacing w:before="1"/>
              <w:rPr>
                <w:rFonts w:ascii="宋体"/>
                <w:sz w:val="16"/>
              </w:rPr>
            </w:pPr>
          </w:p>
          <w:p>
            <w:pPr>
              <w:pStyle w:val="10"/>
              <w:spacing w:before="1"/>
              <w:ind w:left="323"/>
              <w:rPr>
                <w:rFonts w:hint="eastAsia" w:ascii="宋体" w:eastAsia="宋体"/>
                <w:sz w:val="20"/>
              </w:rPr>
            </w:pPr>
            <w:r>
              <w:rPr>
                <w:rFonts w:hint="eastAsia" w:ascii="宋体" w:eastAsia="宋体"/>
                <w:sz w:val="20"/>
              </w:rPr>
              <w:t>年初预算数</w:t>
            </w:r>
          </w:p>
        </w:tc>
        <w:tc>
          <w:tcPr>
            <w:tcW w:w="1776" w:type="dxa"/>
          </w:tcPr>
          <w:p>
            <w:pPr>
              <w:pStyle w:val="10"/>
              <w:spacing w:before="1"/>
              <w:rPr>
                <w:rFonts w:ascii="宋体"/>
                <w:sz w:val="16"/>
              </w:rPr>
            </w:pPr>
          </w:p>
          <w:p>
            <w:pPr>
              <w:pStyle w:val="10"/>
              <w:spacing w:before="1"/>
              <w:ind w:left="95" w:right="85"/>
              <w:jc w:val="center"/>
              <w:rPr>
                <w:rFonts w:hint="eastAsia" w:ascii="宋体" w:eastAsia="宋体"/>
                <w:sz w:val="20"/>
              </w:rPr>
            </w:pPr>
            <w:r>
              <w:rPr>
                <w:rFonts w:hint="eastAsia" w:ascii="宋体" w:eastAsia="宋体"/>
                <w:sz w:val="20"/>
              </w:rPr>
              <w:t>全年预算数（A）</w:t>
            </w:r>
          </w:p>
        </w:tc>
        <w:tc>
          <w:tcPr>
            <w:tcW w:w="1185" w:type="dxa"/>
          </w:tcPr>
          <w:p>
            <w:pPr>
              <w:pStyle w:val="10"/>
              <w:spacing w:before="47"/>
              <w:ind w:left="72" w:right="62"/>
              <w:jc w:val="center"/>
              <w:rPr>
                <w:rFonts w:hint="eastAsia" w:ascii="宋体" w:eastAsia="宋体"/>
                <w:sz w:val="20"/>
              </w:rPr>
            </w:pPr>
            <w:r>
              <w:rPr>
                <w:rFonts w:hint="eastAsia" w:ascii="宋体" w:eastAsia="宋体"/>
                <w:sz w:val="20"/>
              </w:rPr>
              <w:t>全年执行数</w:t>
            </w:r>
          </w:p>
          <w:p>
            <w:pPr>
              <w:pStyle w:val="10"/>
              <w:spacing w:before="63"/>
              <w:ind w:left="72" w:right="62"/>
              <w:jc w:val="center"/>
              <w:rPr>
                <w:rFonts w:hint="eastAsia" w:ascii="宋体" w:eastAsia="宋体"/>
                <w:sz w:val="20"/>
              </w:rPr>
            </w:pPr>
            <w:r>
              <w:rPr>
                <w:rFonts w:hint="eastAsia" w:ascii="宋体" w:eastAsia="宋体"/>
                <w:sz w:val="20"/>
              </w:rPr>
              <w:t>（B）</w:t>
            </w:r>
          </w:p>
        </w:tc>
        <w:tc>
          <w:tcPr>
            <w:tcW w:w="674" w:type="dxa"/>
          </w:tcPr>
          <w:p>
            <w:pPr>
              <w:pStyle w:val="10"/>
              <w:spacing w:before="1"/>
              <w:rPr>
                <w:rFonts w:ascii="宋体"/>
                <w:sz w:val="16"/>
              </w:rPr>
            </w:pPr>
          </w:p>
          <w:p>
            <w:pPr>
              <w:pStyle w:val="10"/>
              <w:spacing w:before="1"/>
              <w:ind w:left="116" w:right="106"/>
              <w:jc w:val="center"/>
              <w:rPr>
                <w:rFonts w:hint="eastAsia" w:ascii="宋体" w:eastAsia="宋体"/>
                <w:sz w:val="20"/>
              </w:rPr>
            </w:pPr>
            <w:r>
              <w:rPr>
                <w:rFonts w:hint="eastAsia" w:ascii="宋体" w:eastAsia="宋体"/>
                <w:sz w:val="20"/>
              </w:rPr>
              <w:t>分值</w:t>
            </w:r>
          </w:p>
        </w:tc>
        <w:tc>
          <w:tcPr>
            <w:tcW w:w="683" w:type="dxa"/>
          </w:tcPr>
          <w:p>
            <w:pPr>
              <w:pStyle w:val="10"/>
              <w:spacing w:before="47"/>
              <w:ind w:left="41"/>
              <w:rPr>
                <w:rFonts w:hint="eastAsia" w:ascii="宋体" w:eastAsia="宋体"/>
                <w:sz w:val="20"/>
              </w:rPr>
            </w:pPr>
            <w:r>
              <w:rPr>
                <w:rFonts w:hint="eastAsia" w:ascii="宋体" w:eastAsia="宋体"/>
                <w:sz w:val="20"/>
              </w:rPr>
              <w:t>执行率</w:t>
            </w:r>
          </w:p>
          <w:p>
            <w:pPr>
              <w:pStyle w:val="10"/>
              <w:spacing w:before="63"/>
              <w:ind w:left="41"/>
              <w:rPr>
                <w:rFonts w:hint="eastAsia" w:ascii="宋体" w:eastAsia="宋体"/>
                <w:sz w:val="20"/>
              </w:rPr>
            </w:pPr>
            <w:r>
              <w:rPr>
                <w:rFonts w:hint="eastAsia" w:ascii="宋体" w:eastAsia="宋体"/>
                <w:sz w:val="20"/>
              </w:rPr>
              <w:t>（B/A)</w:t>
            </w:r>
          </w:p>
        </w:tc>
        <w:tc>
          <w:tcPr>
            <w:tcW w:w="1486" w:type="dxa"/>
          </w:tcPr>
          <w:p>
            <w:pPr>
              <w:pStyle w:val="10"/>
              <w:spacing w:before="1"/>
              <w:rPr>
                <w:rFonts w:ascii="宋体"/>
                <w:sz w:val="16"/>
              </w:rPr>
            </w:pPr>
          </w:p>
          <w:p>
            <w:pPr>
              <w:pStyle w:val="10"/>
              <w:spacing w:before="1"/>
              <w:ind w:left="523" w:right="513"/>
              <w:jc w:val="center"/>
              <w:rPr>
                <w:rFonts w:hint="eastAsia" w:ascii="宋体" w:eastAsia="宋体"/>
                <w:sz w:val="20"/>
              </w:rPr>
            </w:pPr>
            <w:r>
              <w:rPr>
                <w:rFonts w:hint="eastAsia" w:ascii="宋体" w:eastAsia="宋体"/>
                <w:sz w:val="2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14"/>
              <w:rPr>
                <w:rFonts w:hint="eastAsia" w:ascii="宋体" w:eastAsia="宋体"/>
                <w:sz w:val="20"/>
              </w:rPr>
            </w:pPr>
            <w:r>
              <w:rPr>
                <w:rFonts w:hint="eastAsia" w:ascii="宋体" w:eastAsia="宋体"/>
                <w:sz w:val="20"/>
              </w:rPr>
              <w:t>年度资金总额</w:t>
            </w:r>
          </w:p>
        </w:tc>
        <w:tc>
          <w:tcPr>
            <w:tcW w:w="1647" w:type="dxa"/>
          </w:tcPr>
          <w:p>
            <w:pPr>
              <w:pStyle w:val="10"/>
              <w:spacing w:before="47"/>
              <w:ind w:left="473"/>
              <w:rPr>
                <w:rFonts w:ascii="宋体"/>
                <w:sz w:val="20"/>
              </w:rPr>
            </w:pPr>
            <w:r>
              <w:rPr>
                <w:rFonts w:ascii="宋体"/>
                <w:sz w:val="20"/>
              </w:rPr>
              <w:t>265.975</w:t>
            </w:r>
          </w:p>
        </w:tc>
        <w:tc>
          <w:tcPr>
            <w:tcW w:w="1776" w:type="dxa"/>
          </w:tcPr>
          <w:p>
            <w:pPr>
              <w:pStyle w:val="10"/>
              <w:spacing w:before="47"/>
              <w:ind w:left="95" w:right="85"/>
              <w:jc w:val="center"/>
              <w:rPr>
                <w:rFonts w:ascii="宋体"/>
                <w:sz w:val="20"/>
              </w:rPr>
            </w:pPr>
            <w:r>
              <w:rPr>
                <w:rFonts w:ascii="宋体"/>
                <w:sz w:val="20"/>
              </w:rPr>
              <w:t>265.975</w:t>
            </w:r>
          </w:p>
        </w:tc>
        <w:tc>
          <w:tcPr>
            <w:tcW w:w="1185" w:type="dxa"/>
          </w:tcPr>
          <w:p>
            <w:pPr>
              <w:pStyle w:val="10"/>
              <w:spacing w:before="47"/>
              <w:ind w:left="10"/>
              <w:jc w:val="center"/>
              <w:rPr>
                <w:rFonts w:ascii="宋体"/>
                <w:sz w:val="20"/>
              </w:rPr>
            </w:pPr>
            <w:r>
              <w:rPr>
                <w:rFonts w:ascii="宋体"/>
                <w:sz w:val="20"/>
              </w:rPr>
              <w:t>*</w:t>
            </w:r>
          </w:p>
        </w:tc>
        <w:tc>
          <w:tcPr>
            <w:tcW w:w="674" w:type="dxa"/>
          </w:tcPr>
          <w:p>
            <w:pPr>
              <w:pStyle w:val="10"/>
              <w:spacing w:before="47"/>
              <w:ind w:left="116" w:right="106"/>
              <w:jc w:val="center"/>
              <w:rPr>
                <w:rFonts w:ascii="宋体"/>
                <w:sz w:val="20"/>
              </w:rPr>
            </w:pPr>
            <w:r>
              <w:rPr>
                <w:rFonts w:ascii="宋体"/>
                <w:sz w:val="20"/>
              </w:rPr>
              <w:t>10</w:t>
            </w:r>
          </w:p>
        </w:tc>
        <w:tc>
          <w:tcPr>
            <w:tcW w:w="683" w:type="dxa"/>
          </w:tcPr>
          <w:p>
            <w:pPr>
              <w:pStyle w:val="10"/>
              <w:spacing w:before="47"/>
              <w:ind w:left="121" w:right="112"/>
              <w:jc w:val="center"/>
              <w:rPr>
                <w:rFonts w:ascii="宋体"/>
                <w:sz w:val="20"/>
              </w:rPr>
            </w:pPr>
            <w:r>
              <w:rPr>
                <w:rFonts w:ascii="宋体"/>
                <w:sz w:val="20"/>
              </w:rPr>
              <w:t>100%</w:t>
            </w:r>
          </w:p>
        </w:tc>
        <w:tc>
          <w:tcPr>
            <w:tcW w:w="1486" w:type="dxa"/>
          </w:tcPr>
          <w:p>
            <w:pPr>
              <w:pStyle w:val="10"/>
              <w:spacing w:before="47"/>
              <w:ind w:left="523" w:right="513"/>
              <w:jc w:val="center"/>
              <w:rPr>
                <w:rFonts w:ascii="宋体"/>
                <w:sz w:val="20"/>
              </w:rPr>
            </w:pPr>
            <w:r>
              <w:rPr>
                <w:rFonts w:ascii="宋体"/>
                <w:sz w:val="20"/>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14"/>
              <w:rPr>
                <w:rFonts w:hint="eastAsia" w:ascii="宋体" w:eastAsia="宋体"/>
                <w:sz w:val="20"/>
              </w:rPr>
            </w:pPr>
            <w:r>
              <w:rPr>
                <w:rFonts w:hint="eastAsia" w:ascii="宋体" w:eastAsia="宋体"/>
                <w:spacing w:val="-10"/>
                <w:sz w:val="20"/>
              </w:rPr>
              <w:t>其中：当年财政拨款</w:t>
            </w:r>
          </w:p>
        </w:tc>
        <w:tc>
          <w:tcPr>
            <w:tcW w:w="1647" w:type="dxa"/>
          </w:tcPr>
          <w:p>
            <w:pPr>
              <w:pStyle w:val="10"/>
              <w:spacing w:before="47"/>
              <w:ind w:left="473"/>
              <w:rPr>
                <w:rFonts w:ascii="宋体"/>
                <w:sz w:val="20"/>
              </w:rPr>
            </w:pPr>
            <w:r>
              <w:rPr>
                <w:rFonts w:ascii="宋体"/>
                <w:sz w:val="20"/>
              </w:rPr>
              <w:t>265.975</w:t>
            </w:r>
          </w:p>
        </w:tc>
        <w:tc>
          <w:tcPr>
            <w:tcW w:w="1776" w:type="dxa"/>
          </w:tcPr>
          <w:p>
            <w:pPr>
              <w:pStyle w:val="10"/>
              <w:spacing w:before="47"/>
              <w:ind w:left="95" w:right="85"/>
              <w:jc w:val="center"/>
              <w:rPr>
                <w:rFonts w:ascii="宋体"/>
                <w:sz w:val="20"/>
              </w:rPr>
            </w:pPr>
            <w:r>
              <w:rPr>
                <w:rFonts w:ascii="宋体"/>
                <w:sz w:val="20"/>
              </w:rPr>
              <w:t>265.975</w:t>
            </w:r>
          </w:p>
        </w:tc>
        <w:tc>
          <w:tcPr>
            <w:tcW w:w="1185" w:type="dxa"/>
          </w:tcPr>
          <w:p>
            <w:pPr>
              <w:pStyle w:val="10"/>
              <w:spacing w:before="47"/>
              <w:ind w:left="10"/>
              <w:jc w:val="center"/>
              <w:rPr>
                <w:rFonts w:ascii="宋体"/>
                <w:sz w:val="20"/>
              </w:rPr>
            </w:pPr>
            <w:r>
              <w:rPr>
                <w:rFonts w:ascii="宋体"/>
                <w:sz w:val="20"/>
              </w:rPr>
              <w:t>*</w:t>
            </w:r>
          </w:p>
        </w:tc>
        <w:tc>
          <w:tcPr>
            <w:tcW w:w="674" w:type="dxa"/>
          </w:tcPr>
          <w:p>
            <w:pPr>
              <w:pStyle w:val="10"/>
              <w:spacing w:before="47"/>
              <w:ind w:left="10"/>
              <w:jc w:val="center"/>
              <w:rPr>
                <w:rFonts w:ascii="宋体"/>
                <w:sz w:val="20"/>
              </w:rPr>
            </w:pPr>
            <w:r>
              <w:rPr>
                <w:rFonts w:ascii="宋体"/>
                <w:sz w:val="20"/>
              </w:rPr>
              <w:t>-</w:t>
            </w:r>
          </w:p>
        </w:tc>
        <w:tc>
          <w:tcPr>
            <w:tcW w:w="683" w:type="dxa"/>
          </w:tcPr>
          <w:p>
            <w:pPr>
              <w:pStyle w:val="10"/>
              <w:rPr>
                <w:rFonts w:ascii="Times New Roman"/>
                <w:sz w:val="20"/>
              </w:rPr>
            </w:pPr>
          </w:p>
        </w:tc>
        <w:tc>
          <w:tcPr>
            <w:tcW w:w="1486" w:type="dxa"/>
          </w:tcPr>
          <w:p>
            <w:pPr>
              <w:pStyle w:val="10"/>
              <w:spacing w:before="47"/>
              <w:ind w:left="10"/>
              <w:jc w:val="center"/>
              <w:rPr>
                <w:rFonts w:ascii="宋体"/>
                <w:sz w:val="20"/>
              </w:rPr>
            </w:pPr>
            <w:r>
              <w:rPr>
                <w:rFonts w:ascii="宋体"/>
                <w:sz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514"/>
              <w:rPr>
                <w:rFonts w:hint="eastAsia" w:ascii="宋体" w:eastAsia="宋体"/>
                <w:sz w:val="20"/>
              </w:rPr>
            </w:pPr>
            <w:r>
              <w:rPr>
                <w:rFonts w:hint="eastAsia" w:ascii="宋体" w:eastAsia="宋体"/>
                <w:sz w:val="20"/>
              </w:rPr>
              <w:t>上年结转资金</w:t>
            </w:r>
          </w:p>
        </w:tc>
        <w:tc>
          <w:tcPr>
            <w:tcW w:w="1647" w:type="dxa"/>
          </w:tcPr>
          <w:p>
            <w:pPr>
              <w:pStyle w:val="10"/>
              <w:rPr>
                <w:rFonts w:ascii="Times New Roman"/>
                <w:sz w:val="20"/>
              </w:rPr>
            </w:pPr>
          </w:p>
        </w:tc>
        <w:tc>
          <w:tcPr>
            <w:tcW w:w="1776" w:type="dxa"/>
          </w:tcPr>
          <w:p>
            <w:pPr>
              <w:pStyle w:val="10"/>
              <w:rPr>
                <w:rFonts w:ascii="Times New Roman"/>
                <w:sz w:val="20"/>
              </w:rPr>
            </w:pPr>
          </w:p>
        </w:tc>
        <w:tc>
          <w:tcPr>
            <w:tcW w:w="1185" w:type="dxa"/>
          </w:tcPr>
          <w:p>
            <w:pPr>
              <w:pStyle w:val="10"/>
              <w:rPr>
                <w:rFonts w:ascii="Times New Roman"/>
                <w:sz w:val="20"/>
              </w:rPr>
            </w:pPr>
          </w:p>
        </w:tc>
        <w:tc>
          <w:tcPr>
            <w:tcW w:w="674" w:type="dxa"/>
          </w:tcPr>
          <w:p>
            <w:pPr>
              <w:pStyle w:val="10"/>
              <w:rPr>
                <w:rFonts w:ascii="Times New Roman"/>
                <w:sz w:val="20"/>
              </w:rPr>
            </w:pPr>
          </w:p>
        </w:tc>
        <w:tc>
          <w:tcPr>
            <w:tcW w:w="683" w:type="dxa"/>
          </w:tcPr>
          <w:p>
            <w:pPr>
              <w:pStyle w:val="10"/>
              <w:rPr>
                <w:rFonts w:ascii="Times New Roman"/>
                <w:sz w:val="20"/>
              </w:rPr>
            </w:pP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continue"/>
            <w:tcBorders>
              <w:top w:val="nil"/>
            </w:tcBorders>
          </w:tcPr>
          <w:p>
            <w:pPr>
              <w:rPr>
                <w:sz w:val="2"/>
                <w:szCs w:val="2"/>
              </w:rPr>
            </w:pPr>
          </w:p>
        </w:tc>
        <w:tc>
          <w:tcPr>
            <w:tcW w:w="1755" w:type="dxa"/>
          </w:tcPr>
          <w:p>
            <w:pPr>
              <w:pStyle w:val="10"/>
              <w:spacing w:before="47"/>
              <w:ind w:left="514"/>
              <w:rPr>
                <w:rFonts w:hint="eastAsia" w:ascii="宋体" w:eastAsia="宋体"/>
                <w:sz w:val="20"/>
              </w:rPr>
            </w:pPr>
            <w:r>
              <w:rPr>
                <w:rFonts w:hint="eastAsia" w:ascii="宋体" w:eastAsia="宋体"/>
                <w:sz w:val="20"/>
              </w:rPr>
              <w:t>其他资金</w:t>
            </w:r>
          </w:p>
        </w:tc>
        <w:tc>
          <w:tcPr>
            <w:tcW w:w="1647" w:type="dxa"/>
          </w:tcPr>
          <w:p>
            <w:pPr>
              <w:pStyle w:val="10"/>
              <w:rPr>
                <w:rFonts w:ascii="Times New Roman"/>
                <w:sz w:val="20"/>
              </w:rPr>
            </w:pPr>
          </w:p>
        </w:tc>
        <w:tc>
          <w:tcPr>
            <w:tcW w:w="1776" w:type="dxa"/>
          </w:tcPr>
          <w:p>
            <w:pPr>
              <w:pStyle w:val="10"/>
              <w:rPr>
                <w:rFonts w:ascii="Times New Roman"/>
                <w:sz w:val="20"/>
              </w:rPr>
            </w:pPr>
          </w:p>
        </w:tc>
        <w:tc>
          <w:tcPr>
            <w:tcW w:w="1185" w:type="dxa"/>
          </w:tcPr>
          <w:p>
            <w:pPr>
              <w:pStyle w:val="10"/>
              <w:rPr>
                <w:rFonts w:ascii="Times New Roman"/>
                <w:sz w:val="20"/>
              </w:rPr>
            </w:pPr>
          </w:p>
        </w:tc>
        <w:tc>
          <w:tcPr>
            <w:tcW w:w="674" w:type="dxa"/>
          </w:tcPr>
          <w:p>
            <w:pPr>
              <w:pStyle w:val="10"/>
              <w:rPr>
                <w:rFonts w:ascii="Times New Roman"/>
                <w:sz w:val="20"/>
              </w:rPr>
            </w:pPr>
          </w:p>
        </w:tc>
        <w:tc>
          <w:tcPr>
            <w:tcW w:w="683" w:type="dxa"/>
          </w:tcPr>
          <w:p>
            <w:pPr>
              <w:pStyle w:val="10"/>
              <w:rPr>
                <w:rFonts w:ascii="Times New Roman"/>
                <w:sz w:val="20"/>
              </w:rPr>
            </w:pP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vMerge w:val="restart"/>
          </w:tcPr>
          <w:p>
            <w:pPr>
              <w:pStyle w:val="10"/>
              <w:rPr>
                <w:rFonts w:ascii="宋体"/>
                <w:sz w:val="20"/>
              </w:rPr>
            </w:pPr>
          </w:p>
          <w:p>
            <w:pPr>
              <w:pStyle w:val="10"/>
              <w:rPr>
                <w:rFonts w:ascii="宋体"/>
                <w:sz w:val="20"/>
              </w:rPr>
            </w:pPr>
          </w:p>
          <w:p>
            <w:pPr>
              <w:pStyle w:val="10"/>
              <w:spacing w:before="3"/>
              <w:rPr>
                <w:rFonts w:ascii="宋体"/>
                <w:sz w:val="16"/>
              </w:rPr>
            </w:pPr>
          </w:p>
          <w:p>
            <w:pPr>
              <w:pStyle w:val="10"/>
              <w:ind w:left="57"/>
              <w:rPr>
                <w:rFonts w:hint="eastAsia" w:ascii="Microsoft JhengHei" w:eastAsia="Microsoft JhengHei"/>
                <w:b/>
                <w:sz w:val="20"/>
              </w:rPr>
            </w:pPr>
            <w:r>
              <w:rPr>
                <w:rFonts w:hint="eastAsia" w:ascii="Microsoft JhengHei" w:eastAsia="Microsoft JhengHei"/>
                <w:b/>
                <w:sz w:val="20"/>
              </w:rPr>
              <w:t>年度总体目标</w:t>
            </w:r>
          </w:p>
        </w:tc>
        <w:tc>
          <w:tcPr>
            <w:tcW w:w="5178" w:type="dxa"/>
            <w:gridSpan w:val="3"/>
          </w:tcPr>
          <w:p>
            <w:pPr>
              <w:pStyle w:val="10"/>
              <w:spacing w:line="349" w:lineRule="exact"/>
              <w:ind w:left="1968" w:right="1959"/>
              <w:jc w:val="center"/>
              <w:rPr>
                <w:rFonts w:hint="eastAsia" w:ascii="Microsoft JhengHei" w:eastAsia="Microsoft JhengHei"/>
                <w:b/>
                <w:sz w:val="20"/>
              </w:rPr>
            </w:pPr>
            <w:r>
              <w:rPr>
                <w:rFonts w:hint="eastAsia" w:ascii="Microsoft JhengHei" w:eastAsia="Microsoft JhengHei"/>
                <w:b/>
                <w:sz w:val="20"/>
              </w:rPr>
              <w:t>年初预期目标</w:t>
            </w:r>
          </w:p>
        </w:tc>
        <w:tc>
          <w:tcPr>
            <w:tcW w:w="4028" w:type="dxa"/>
            <w:gridSpan w:val="4"/>
          </w:tcPr>
          <w:p>
            <w:pPr>
              <w:pStyle w:val="10"/>
              <w:spacing w:line="349" w:lineRule="exact"/>
              <w:ind w:left="1210"/>
              <w:rPr>
                <w:rFonts w:hint="eastAsia" w:ascii="Microsoft JhengHei" w:eastAsia="Microsoft JhengHei"/>
                <w:b/>
                <w:sz w:val="20"/>
              </w:rPr>
            </w:pPr>
            <w:r>
              <w:rPr>
                <w:rFonts w:hint="eastAsia" w:ascii="Microsoft JhengHei" w:eastAsia="Microsoft JhengHei"/>
                <w:b/>
                <w:sz w:val="20"/>
              </w:rPr>
              <w:t>目标实际完成情况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470" w:hRule="atLeast"/>
        </w:trPr>
        <w:tc>
          <w:tcPr>
            <w:tcW w:w="1319" w:type="dxa"/>
            <w:gridSpan w:val="2"/>
            <w:vMerge w:val="continue"/>
            <w:tcBorders>
              <w:top w:val="nil"/>
            </w:tcBorders>
          </w:tcPr>
          <w:p>
            <w:pPr>
              <w:rPr>
                <w:sz w:val="2"/>
                <w:szCs w:val="2"/>
              </w:rPr>
            </w:pPr>
          </w:p>
        </w:tc>
        <w:tc>
          <w:tcPr>
            <w:tcW w:w="5178" w:type="dxa"/>
            <w:gridSpan w:val="3"/>
          </w:tcPr>
          <w:p>
            <w:pPr>
              <w:pStyle w:val="10"/>
              <w:spacing w:before="47" w:line="300" w:lineRule="auto"/>
              <w:ind w:left="14" w:right="3"/>
              <w:rPr>
                <w:rFonts w:hint="eastAsia" w:ascii="宋体" w:eastAsia="宋体"/>
                <w:sz w:val="20"/>
              </w:rPr>
            </w:pPr>
            <w:r>
              <w:rPr>
                <w:rFonts w:hint="eastAsia" w:ascii="宋体" w:eastAsia="宋体"/>
                <w:sz w:val="20"/>
              </w:rPr>
              <w:t>招收镇村两级森林防火工作人员，按防火工作鞋相关情况</w:t>
            </w:r>
            <w:r>
              <w:rPr>
                <w:rFonts w:hint="eastAsia" w:ascii="宋体" w:eastAsia="宋体"/>
                <w:spacing w:val="-17"/>
                <w:sz w:val="20"/>
              </w:rPr>
              <w:t xml:space="preserve">编制 </w:t>
            </w:r>
            <w:r>
              <w:rPr>
                <w:rFonts w:hint="eastAsia" w:ascii="宋体" w:eastAsia="宋体"/>
                <w:sz w:val="20"/>
              </w:rPr>
              <w:t>2020-2021</w:t>
            </w:r>
            <w:r>
              <w:rPr>
                <w:rFonts w:hint="eastAsia" w:ascii="宋体" w:eastAsia="宋体"/>
                <w:spacing w:val="-11"/>
                <w:sz w:val="20"/>
              </w:rPr>
              <w:t xml:space="preserve"> 年镇村两级防火人员劳务费发放方案，解决</w:t>
            </w:r>
            <w:r>
              <w:rPr>
                <w:rFonts w:hint="eastAsia" w:ascii="宋体" w:eastAsia="宋体"/>
                <w:spacing w:val="-14"/>
                <w:sz w:val="20"/>
              </w:rPr>
              <w:t xml:space="preserve">镇村两级防火人员就业问题，完成对 </w:t>
            </w:r>
            <w:r>
              <w:rPr>
                <w:rFonts w:hint="eastAsia" w:ascii="宋体" w:eastAsia="宋体"/>
                <w:sz w:val="20"/>
              </w:rPr>
              <w:t>14</w:t>
            </w:r>
            <w:r>
              <w:rPr>
                <w:rFonts w:hint="eastAsia" w:ascii="宋体" w:eastAsia="宋体"/>
                <w:spacing w:val="-11"/>
                <w:sz w:val="20"/>
              </w:rPr>
              <w:t xml:space="preserve"> 个镇街、</w:t>
            </w:r>
            <w:r>
              <w:rPr>
                <w:rFonts w:hint="eastAsia" w:ascii="宋体" w:eastAsia="宋体"/>
                <w:sz w:val="20"/>
              </w:rPr>
              <w:t>225</w:t>
            </w:r>
            <w:r>
              <w:rPr>
                <w:rFonts w:hint="eastAsia" w:ascii="宋体" w:eastAsia="宋体"/>
                <w:spacing w:val="-17"/>
                <w:sz w:val="20"/>
              </w:rPr>
              <w:t xml:space="preserve"> 个重</w:t>
            </w:r>
            <w:r>
              <w:rPr>
                <w:rFonts w:hint="eastAsia" w:ascii="宋体" w:eastAsia="宋体"/>
                <w:spacing w:val="-19"/>
                <w:sz w:val="20"/>
              </w:rPr>
              <w:t xml:space="preserve">点村庄的防火人员劳务费发放，共计 </w:t>
            </w:r>
            <w:r>
              <w:rPr>
                <w:rFonts w:hint="eastAsia" w:ascii="宋体" w:eastAsia="宋体"/>
                <w:sz w:val="20"/>
              </w:rPr>
              <w:t>265.975</w:t>
            </w:r>
            <w:r>
              <w:rPr>
                <w:rFonts w:hint="eastAsia" w:ascii="宋体" w:eastAsia="宋体"/>
                <w:spacing w:val="-13"/>
                <w:sz w:val="20"/>
              </w:rPr>
              <w:t xml:space="preserve"> 万元。</w:t>
            </w:r>
          </w:p>
        </w:tc>
        <w:tc>
          <w:tcPr>
            <w:tcW w:w="4028" w:type="dxa"/>
            <w:gridSpan w:val="4"/>
          </w:tcPr>
          <w:p>
            <w:pPr>
              <w:pStyle w:val="10"/>
              <w:spacing w:before="47"/>
              <w:ind w:left="-164"/>
              <w:rPr>
                <w:rFonts w:hint="eastAsia" w:ascii="宋体" w:eastAsia="宋体"/>
                <w:sz w:val="20"/>
              </w:rPr>
            </w:pPr>
            <w:r>
              <w:rPr>
                <w:rFonts w:hint="eastAsia" w:ascii="宋体" w:eastAsia="宋体"/>
                <w:sz w:val="20"/>
              </w:rPr>
              <w:t>，</w:t>
            </w:r>
          </w:p>
          <w:p>
            <w:pPr>
              <w:pStyle w:val="10"/>
              <w:spacing w:before="63" w:line="300" w:lineRule="auto"/>
              <w:ind w:left="15" w:right="4"/>
              <w:rPr>
                <w:rFonts w:hint="eastAsia" w:ascii="宋体" w:eastAsia="宋体"/>
                <w:sz w:val="20"/>
              </w:rPr>
            </w:pPr>
            <w:r>
              <w:rPr>
                <w:rFonts w:hint="eastAsia" w:ascii="宋体" w:eastAsia="宋体"/>
                <w:spacing w:val="-9"/>
                <w:sz w:val="20"/>
              </w:rPr>
              <w:t xml:space="preserve">全年完成对 </w:t>
            </w:r>
            <w:r>
              <w:rPr>
                <w:rFonts w:hint="eastAsia" w:ascii="宋体" w:eastAsia="宋体"/>
                <w:sz w:val="20"/>
              </w:rPr>
              <w:t>14</w:t>
            </w:r>
            <w:r>
              <w:rPr>
                <w:rFonts w:hint="eastAsia" w:ascii="宋体" w:eastAsia="宋体"/>
                <w:spacing w:val="-21"/>
                <w:sz w:val="20"/>
              </w:rPr>
              <w:t xml:space="preserve"> 个镇街、</w:t>
            </w:r>
            <w:r>
              <w:rPr>
                <w:rFonts w:hint="eastAsia" w:ascii="宋体" w:eastAsia="宋体"/>
                <w:sz w:val="20"/>
              </w:rPr>
              <w:t>225</w:t>
            </w:r>
            <w:r>
              <w:rPr>
                <w:rFonts w:hint="eastAsia" w:ascii="宋体" w:eastAsia="宋体"/>
                <w:spacing w:val="-8"/>
                <w:sz w:val="20"/>
              </w:rPr>
              <w:t xml:space="preserve"> 个重点村庄的防火</w:t>
            </w:r>
            <w:r>
              <w:rPr>
                <w:rFonts w:hint="eastAsia" w:ascii="宋体" w:eastAsia="宋体"/>
                <w:spacing w:val="-12"/>
                <w:sz w:val="20"/>
              </w:rPr>
              <w:t xml:space="preserve">人员劳务费发放，共计 </w:t>
            </w:r>
            <w:r>
              <w:rPr>
                <w:rFonts w:hint="eastAsia" w:ascii="宋体" w:eastAsia="宋体"/>
                <w:sz w:val="20"/>
              </w:rPr>
              <w:t>265.975</w:t>
            </w:r>
            <w:r>
              <w:rPr>
                <w:rFonts w:hint="eastAsia" w:ascii="宋体" w:eastAsia="宋体"/>
                <w:spacing w:val="-13"/>
                <w:sz w:val="20"/>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463" w:type="dxa"/>
          </w:tcPr>
          <w:p>
            <w:pPr>
              <w:pStyle w:val="10"/>
              <w:spacing w:before="15" w:line="208" w:lineRule="auto"/>
              <w:ind w:left="30" w:right="19"/>
              <w:rPr>
                <w:rFonts w:hint="eastAsia" w:ascii="Microsoft JhengHei" w:eastAsia="Microsoft JhengHei"/>
                <w:b/>
                <w:sz w:val="20"/>
              </w:rPr>
            </w:pPr>
            <w:r>
              <w:rPr>
                <w:rFonts w:hint="eastAsia" w:ascii="Microsoft JhengHei" w:eastAsia="Microsoft JhengHei"/>
                <w:b/>
                <w:sz w:val="20"/>
              </w:rPr>
              <w:t>绩效指标</w:t>
            </w:r>
          </w:p>
        </w:tc>
        <w:tc>
          <w:tcPr>
            <w:tcW w:w="856" w:type="dxa"/>
          </w:tcPr>
          <w:p>
            <w:pPr>
              <w:pStyle w:val="10"/>
              <w:spacing w:before="15" w:line="208" w:lineRule="auto"/>
              <w:ind w:left="227" w:right="217"/>
              <w:rPr>
                <w:rFonts w:hint="eastAsia" w:ascii="Microsoft JhengHei" w:eastAsia="Microsoft JhengHei"/>
                <w:b/>
                <w:sz w:val="20"/>
              </w:rPr>
            </w:pPr>
            <w:r>
              <w:rPr>
                <w:rFonts w:hint="eastAsia" w:ascii="Microsoft JhengHei" w:eastAsia="Microsoft JhengHei"/>
                <w:b/>
                <w:sz w:val="20"/>
              </w:rPr>
              <w:t>一级指标</w:t>
            </w:r>
          </w:p>
        </w:tc>
        <w:tc>
          <w:tcPr>
            <w:tcW w:w="1755" w:type="dxa"/>
          </w:tcPr>
          <w:p>
            <w:pPr>
              <w:pStyle w:val="10"/>
              <w:spacing w:before="141"/>
              <w:ind w:left="475"/>
              <w:rPr>
                <w:rFonts w:hint="eastAsia" w:ascii="Microsoft JhengHei" w:eastAsia="Microsoft JhengHei"/>
                <w:b/>
                <w:sz w:val="20"/>
              </w:rPr>
            </w:pPr>
            <w:r>
              <w:rPr>
                <w:rFonts w:hint="eastAsia" w:ascii="Microsoft JhengHei" w:eastAsia="Microsoft JhengHei"/>
                <w:b/>
                <w:sz w:val="20"/>
              </w:rPr>
              <w:t>二级指标</w:t>
            </w:r>
          </w:p>
        </w:tc>
        <w:tc>
          <w:tcPr>
            <w:tcW w:w="1647" w:type="dxa"/>
          </w:tcPr>
          <w:p>
            <w:pPr>
              <w:pStyle w:val="10"/>
              <w:spacing w:before="141"/>
              <w:ind w:left="421"/>
              <w:rPr>
                <w:rFonts w:hint="eastAsia" w:ascii="Microsoft JhengHei" w:eastAsia="Microsoft JhengHei"/>
                <w:b/>
                <w:sz w:val="20"/>
              </w:rPr>
            </w:pPr>
            <w:r>
              <w:rPr>
                <w:rFonts w:hint="eastAsia" w:ascii="Microsoft JhengHei" w:eastAsia="Microsoft JhengHei"/>
                <w:b/>
                <w:sz w:val="20"/>
              </w:rPr>
              <w:t>三级指标</w:t>
            </w:r>
          </w:p>
        </w:tc>
        <w:tc>
          <w:tcPr>
            <w:tcW w:w="1776" w:type="dxa"/>
          </w:tcPr>
          <w:p>
            <w:pPr>
              <w:pStyle w:val="10"/>
              <w:spacing w:before="141"/>
              <w:ind w:left="95" w:right="86"/>
              <w:jc w:val="center"/>
              <w:rPr>
                <w:rFonts w:hint="eastAsia" w:ascii="Microsoft JhengHei" w:eastAsia="Microsoft JhengHei"/>
                <w:b/>
                <w:sz w:val="20"/>
              </w:rPr>
            </w:pPr>
            <w:r>
              <w:rPr>
                <w:rFonts w:hint="eastAsia" w:ascii="Microsoft JhengHei" w:eastAsia="Microsoft JhengHei"/>
                <w:b/>
                <w:sz w:val="20"/>
              </w:rPr>
              <w:t>年度指标值（A）</w:t>
            </w:r>
          </w:p>
        </w:tc>
        <w:tc>
          <w:tcPr>
            <w:tcW w:w="1185" w:type="dxa"/>
          </w:tcPr>
          <w:p>
            <w:pPr>
              <w:pStyle w:val="10"/>
              <w:spacing w:before="15" w:line="208" w:lineRule="auto"/>
              <w:ind w:left="40" w:right="28" w:firstLine="150"/>
              <w:rPr>
                <w:rFonts w:hint="eastAsia" w:ascii="Microsoft JhengHei" w:eastAsia="Microsoft JhengHei"/>
                <w:b/>
                <w:sz w:val="20"/>
              </w:rPr>
            </w:pPr>
            <w:r>
              <w:rPr>
                <w:rFonts w:hint="eastAsia" w:ascii="Microsoft JhengHei" w:eastAsia="Microsoft JhengHei"/>
                <w:b/>
                <w:sz w:val="20"/>
              </w:rPr>
              <w:t>实际完成</w:t>
            </w:r>
            <w:r>
              <w:rPr>
                <w:rFonts w:hint="eastAsia" w:ascii="Microsoft JhengHei" w:eastAsia="Microsoft JhengHei"/>
                <w:b/>
                <w:w w:val="95"/>
                <w:sz w:val="20"/>
              </w:rPr>
              <w:t>指标值（B）</w:t>
            </w:r>
          </w:p>
        </w:tc>
        <w:tc>
          <w:tcPr>
            <w:tcW w:w="674" w:type="dxa"/>
          </w:tcPr>
          <w:p>
            <w:pPr>
              <w:pStyle w:val="10"/>
              <w:spacing w:before="141"/>
              <w:ind w:left="116" w:right="107"/>
              <w:jc w:val="center"/>
              <w:rPr>
                <w:rFonts w:hint="eastAsia" w:ascii="Microsoft JhengHei" w:eastAsia="Microsoft JhengHei"/>
                <w:b/>
                <w:sz w:val="20"/>
              </w:rPr>
            </w:pPr>
            <w:r>
              <w:rPr>
                <w:rFonts w:hint="eastAsia" w:ascii="Microsoft JhengHei" w:eastAsia="Microsoft JhengHei"/>
                <w:b/>
                <w:sz w:val="20"/>
              </w:rPr>
              <w:t>分值</w:t>
            </w:r>
          </w:p>
        </w:tc>
        <w:tc>
          <w:tcPr>
            <w:tcW w:w="683" w:type="dxa"/>
          </w:tcPr>
          <w:p>
            <w:pPr>
              <w:pStyle w:val="10"/>
              <w:spacing w:before="141"/>
              <w:ind w:left="121" w:right="112"/>
              <w:jc w:val="center"/>
              <w:rPr>
                <w:rFonts w:hint="eastAsia" w:ascii="Microsoft JhengHei" w:eastAsia="Microsoft JhengHei"/>
                <w:b/>
                <w:sz w:val="20"/>
              </w:rPr>
            </w:pPr>
            <w:r>
              <w:rPr>
                <w:rFonts w:hint="eastAsia" w:ascii="Microsoft JhengHei" w:eastAsia="Microsoft JhengHei"/>
                <w:b/>
                <w:sz w:val="20"/>
              </w:rPr>
              <w:t>得分</w:t>
            </w:r>
          </w:p>
        </w:tc>
        <w:tc>
          <w:tcPr>
            <w:tcW w:w="1486" w:type="dxa"/>
          </w:tcPr>
          <w:p>
            <w:pPr>
              <w:pStyle w:val="10"/>
              <w:spacing w:before="15" w:line="208" w:lineRule="auto"/>
              <w:ind w:left="341" w:right="29" w:hanging="302"/>
              <w:rPr>
                <w:rFonts w:hint="eastAsia" w:ascii="Microsoft JhengHei" w:eastAsia="Microsoft JhengHei"/>
                <w:b/>
                <w:sz w:val="20"/>
              </w:rPr>
            </w:pPr>
            <w:r>
              <w:rPr>
                <w:rFonts w:hint="eastAsia" w:ascii="Microsoft JhengHei" w:eastAsia="Microsoft JhengHei"/>
                <w:b/>
                <w:sz w:val="20"/>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50" w:hRule="atLeast"/>
        </w:trPr>
        <w:tc>
          <w:tcPr>
            <w:tcW w:w="463" w:type="dxa"/>
            <w:vMerge w:val="restart"/>
          </w:tcPr>
          <w:p>
            <w:pPr>
              <w:pStyle w:val="10"/>
              <w:rPr>
                <w:rFonts w:ascii="宋体"/>
                <w:sz w:val="20"/>
              </w:rPr>
            </w:pPr>
          </w:p>
          <w:p>
            <w:pPr>
              <w:pStyle w:val="10"/>
              <w:rPr>
                <w:rFonts w:ascii="宋体"/>
                <w:sz w:val="20"/>
              </w:rPr>
            </w:pPr>
          </w:p>
          <w:p>
            <w:pPr>
              <w:pStyle w:val="10"/>
              <w:rPr>
                <w:rFonts w:ascii="宋体"/>
                <w:sz w:val="20"/>
              </w:rPr>
            </w:pPr>
          </w:p>
          <w:p>
            <w:pPr>
              <w:pStyle w:val="10"/>
              <w:rPr>
                <w:rFonts w:ascii="宋体"/>
                <w:sz w:val="20"/>
              </w:rPr>
            </w:pPr>
          </w:p>
          <w:p>
            <w:pPr>
              <w:pStyle w:val="10"/>
              <w:rPr>
                <w:rFonts w:ascii="宋体"/>
                <w:sz w:val="20"/>
              </w:rPr>
            </w:pPr>
          </w:p>
          <w:p>
            <w:pPr>
              <w:pStyle w:val="10"/>
              <w:rPr>
                <w:rFonts w:ascii="宋体"/>
                <w:sz w:val="20"/>
              </w:rPr>
            </w:pPr>
          </w:p>
          <w:p>
            <w:pPr>
              <w:pStyle w:val="10"/>
              <w:rPr>
                <w:rFonts w:ascii="宋体"/>
                <w:sz w:val="22"/>
              </w:rPr>
            </w:pPr>
          </w:p>
          <w:p>
            <w:pPr>
              <w:pStyle w:val="10"/>
              <w:spacing w:line="208" w:lineRule="auto"/>
              <w:ind w:left="131" w:right="119"/>
              <w:jc w:val="both"/>
              <w:rPr>
                <w:rFonts w:hint="eastAsia" w:ascii="Microsoft JhengHei" w:eastAsia="Microsoft JhengHei"/>
                <w:b/>
                <w:sz w:val="20"/>
              </w:rPr>
            </w:pPr>
            <w:r>
              <w:rPr>
                <w:rFonts w:hint="eastAsia" w:ascii="Microsoft JhengHei" w:eastAsia="Microsoft JhengHei"/>
                <w:b/>
                <w:sz w:val="20"/>
              </w:rPr>
              <w:t>年度绩效指标</w:t>
            </w:r>
          </w:p>
        </w:tc>
        <w:tc>
          <w:tcPr>
            <w:tcW w:w="856" w:type="dxa"/>
            <w:vMerge w:val="restart"/>
          </w:tcPr>
          <w:p>
            <w:pPr>
              <w:pStyle w:val="10"/>
              <w:rPr>
                <w:rFonts w:ascii="宋体"/>
                <w:sz w:val="20"/>
              </w:rPr>
            </w:pPr>
          </w:p>
          <w:p>
            <w:pPr>
              <w:pStyle w:val="10"/>
              <w:rPr>
                <w:rFonts w:ascii="宋体"/>
                <w:sz w:val="20"/>
              </w:rPr>
            </w:pPr>
          </w:p>
          <w:p>
            <w:pPr>
              <w:pStyle w:val="10"/>
              <w:rPr>
                <w:rFonts w:ascii="宋体"/>
                <w:sz w:val="20"/>
              </w:rPr>
            </w:pPr>
          </w:p>
          <w:p>
            <w:pPr>
              <w:pStyle w:val="10"/>
              <w:rPr>
                <w:rFonts w:ascii="宋体"/>
                <w:sz w:val="20"/>
              </w:rPr>
            </w:pPr>
          </w:p>
          <w:p>
            <w:pPr>
              <w:pStyle w:val="10"/>
              <w:rPr>
                <w:rFonts w:ascii="宋体"/>
                <w:sz w:val="20"/>
              </w:rPr>
            </w:pPr>
          </w:p>
          <w:p>
            <w:pPr>
              <w:pStyle w:val="10"/>
              <w:spacing w:before="149" w:line="300" w:lineRule="auto"/>
              <w:ind w:left="327" w:right="316"/>
              <w:jc w:val="both"/>
              <w:rPr>
                <w:rFonts w:hint="eastAsia" w:ascii="宋体" w:eastAsia="宋体"/>
                <w:sz w:val="20"/>
              </w:rPr>
            </w:pPr>
            <w:r>
              <w:rPr>
                <w:rFonts w:hint="eastAsia" w:ascii="宋体" w:eastAsia="宋体"/>
                <w:sz w:val="20"/>
              </w:rPr>
              <w:t>产出指标</w:t>
            </w:r>
          </w:p>
          <w:p>
            <w:pPr>
              <w:pStyle w:val="10"/>
              <w:spacing w:line="255" w:lineRule="exact"/>
              <w:ind w:left="14" w:right="-29"/>
              <w:rPr>
                <w:rFonts w:hint="eastAsia" w:ascii="宋体" w:eastAsia="宋体"/>
                <w:sz w:val="20"/>
              </w:rPr>
            </w:pPr>
            <w:r>
              <w:rPr>
                <w:rFonts w:hint="eastAsia" w:ascii="宋体" w:eastAsia="宋体"/>
                <w:sz w:val="20"/>
              </w:rPr>
              <w:t>（50</w:t>
            </w:r>
            <w:r>
              <w:rPr>
                <w:rFonts w:hint="eastAsia" w:ascii="宋体" w:eastAsia="宋体"/>
                <w:spacing w:val="-25"/>
                <w:sz w:val="20"/>
              </w:rPr>
              <w:t xml:space="preserve"> 分</w:t>
            </w:r>
            <w:r>
              <w:rPr>
                <w:rFonts w:hint="eastAsia" w:ascii="宋体" w:eastAsia="宋体"/>
                <w:sz w:val="20"/>
              </w:rPr>
              <w:t>）</w:t>
            </w:r>
          </w:p>
        </w:tc>
        <w:tc>
          <w:tcPr>
            <w:tcW w:w="1755" w:type="dxa"/>
          </w:tcPr>
          <w:p>
            <w:pPr>
              <w:pStyle w:val="10"/>
              <w:spacing w:before="8"/>
              <w:rPr>
                <w:rFonts w:ascii="宋体"/>
                <w:sz w:val="28"/>
              </w:rPr>
            </w:pPr>
          </w:p>
          <w:p>
            <w:pPr>
              <w:pStyle w:val="10"/>
              <w:ind w:left="477"/>
              <w:rPr>
                <w:rFonts w:hint="eastAsia" w:ascii="宋体" w:eastAsia="宋体"/>
                <w:sz w:val="20"/>
              </w:rPr>
            </w:pPr>
            <w:r>
              <w:rPr>
                <w:rFonts w:hint="eastAsia" w:ascii="宋体" w:eastAsia="宋体"/>
                <w:sz w:val="20"/>
              </w:rPr>
              <w:t>数量指标</w:t>
            </w:r>
          </w:p>
        </w:tc>
        <w:tc>
          <w:tcPr>
            <w:tcW w:w="1647" w:type="dxa"/>
          </w:tcPr>
          <w:p>
            <w:pPr>
              <w:pStyle w:val="10"/>
              <w:spacing w:before="47"/>
              <w:ind w:left="14"/>
              <w:rPr>
                <w:rFonts w:hint="eastAsia" w:ascii="宋体" w:eastAsia="宋体"/>
                <w:sz w:val="20"/>
              </w:rPr>
            </w:pPr>
            <w:r>
              <w:rPr>
                <w:rFonts w:hint="eastAsia" w:ascii="宋体" w:eastAsia="宋体"/>
                <w:spacing w:val="-17"/>
                <w:sz w:val="20"/>
              </w:rPr>
              <w:t xml:space="preserve">编制 </w:t>
            </w:r>
            <w:r>
              <w:rPr>
                <w:rFonts w:hint="eastAsia" w:ascii="宋体" w:eastAsia="宋体"/>
                <w:sz w:val="20"/>
              </w:rPr>
              <w:t>2020-2021</w:t>
            </w:r>
            <w:r>
              <w:rPr>
                <w:rFonts w:hint="eastAsia" w:ascii="宋体" w:eastAsia="宋体"/>
                <w:spacing w:val="-25"/>
                <w:sz w:val="20"/>
              </w:rPr>
              <w:t xml:space="preserve"> 镇</w:t>
            </w:r>
          </w:p>
          <w:p>
            <w:pPr>
              <w:pStyle w:val="10"/>
              <w:spacing w:before="63" w:line="300" w:lineRule="auto"/>
              <w:ind w:left="14" w:right="21"/>
              <w:rPr>
                <w:rFonts w:hint="eastAsia" w:ascii="宋体" w:eastAsia="宋体"/>
                <w:sz w:val="20"/>
              </w:rPr>
            </w:pPr>
            <w:r>
              <w:rPr>
                <w:rFonts w:hint="eastAsia" w:ascii="宋体" w:eastAsia="宋体"/>
                <w:sz w:val="20"/>
              </w:rPr>
              <w:t>村两级防火人员劳务费发放方案</w:t>
            </w:r>
          </w:p>
        </w:tc>
        <w:tc>
          <w:tcPr>
            <w:tcW w:w="1776" w:type="dxa"/>
          </w:tcPr>
          <w:p>
            <w:pPr>
              <w:pStyle w:val="10"/>
              <w:spacing w:before="8"/>
              <w:rPr>
                <w:rFonts w:ascii="宋体"/>
                <w:sz w:val="28"/>
              </w:rPr>
            </w:pPr>
          </w:p>
          <w:p>
            <w:pPr>
              <w:pStyle w:val="10"/>
              <w:ind w:left="95" w:right="85"/>
              <w:jc w:val="center"/>
              <w:rPr>
                <w:rFonts w:hint="eastAsia" w:ascii="宋体" w:eastAsia="宋体"/>
                <w:sz w:val="20"/>
              </w:rPr>
            </w:pPr>
            <w:r>
              <w:rPr>
                <w:rFonts w:hint="eastAsia" w:ascii="宋体" w:eastAsia="宋体"/>
                <w:sz w:val="20"/>
              </w:rPr>
              <w:t>3 个</w:t>
            </w:r>
          </w:p>
        </w:tc>
        <w:tc>
          <w:tcPr>
            <w:tcW w:w="1185" w:type="dxa"/>
          </w:tcPr>
          <w:p>
            <w:pPr>
              <w:pStyle w:val="10"/>
              <w:spacing w:before="8"/>
              <w:rPr>
                <w:rFonts w:ascii="宋体"/>
                <w:sz w:val="28"/>
              </w:rPr>
            </w:pPr>
          </w:p>
          <w:p>
            <w:pPr>
              <w:pStyle w:val="10"/>
              <w:ind w:left="72" w:right="62"/>
              <w:jc w:val="center"/>
              <w:rPr>
                <w:rFonts w:ascii="宋体"/>
                <w:sz w:val="20"/>
              </w:rPr>
            </w:pPr>
            <w:r>
              <w:rPr>
                <w:rFonts w:ascii="宋体"/>
                <w:sz w:val="20"/>
              </w:rPr>
              <w:t>55</w:t>
            </w:r>
          </w:p>
        </w:tc>
        <w:tc>
          <w:tcPr>
            <w:tcW w:w="674" w:type="dxa"/>
          </w:tcPr>
          <w:p>
            <w:pPr>
              <w:pStyle w:val="10"/>
              <w:spacing w:before="8"/>
              <w:rPr>
                <w:rFonts w:ascii="宋体"/>
                <w:sz w:val="28"/>
              </w:rPr>
            </w:pPr>
          </w:p>
          <w:p>
            <w:pPr>
              <w:pStyle w:val="10"/>
              <w:ind w:left="116" w:right="106"/>
              <w:jc w:val="center"/>
              <w:rPr>
                <w:rFonts w:ascii="宋体"/>
                <w:sz w:val="20"/>
              </w:rPr>
            </w:pPr>
            <w:r>
              <w:rPr>
                <w:rFonts w:ascii="宋体"/>
                <w:sz w:val="20"/>
              </w:rPr>
              <w:t>20</w:t>
            </w:r>
          </w:p>
        </w:tc>
        <w:tc>
          <w:tcPr>
            <w:tcW w:w="683" w:type="dxa"/>
          </w:tcPr>
          <w:p>
            <w:pPr>
              <w:pStyle w:val="10"/>
              <w:spacing w:before="8"/>
              <w:rPr>
                <w:rFonts w:ascii="宋体"/>
                <w:sz w:val="28"/>
              </w:rPr>
            </w:pPr>
          </w:p>
          <w:p>
            <w:pPr>
              <w:pStyle w:val="10"/>
              <w:ind w:left="121" w:right="112"/>
              <w:jc w:val="center"/>
              <w:rPr>
                <w:rFonts w:ascii="宋体"/>
                <w:sz w:val="20"/>
              </w:rPr>
            </w:pPr>
            <w:r>
              <w:rPr>
                <w:rFonts w:ascii="宋体"/>
                <w:sz w:val="20"/>
              </w:rPr>
              <w:t>20</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5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tcPr>
          <w:p>
            <w:pPr>
              <w:pStyle w:val="10"/>
              <w:spacing w:before="8"/>
              <w:rPr>
                <w:rFonts w:ascii="宋体"/>
                <w:sz w:val="28"/>
              </w:rPr>
            </w:pPr>
          </w:p>
          <w:p>
            <w:pPr>
              <w:pStyle w:val="10"/>
              <w:ind w:left="477"/>
              <w:rPr>
                <w:rFonts w:hint="eastAsia" w:ascii="宋体" w:eastAsia="宋体"/>
                <w:sz w:val="20"/>
              </w:rPr>
            </w:pPr>
            <w:r>
              <w:rPr>
                <w:rFonts w:hint="eastAsia" w:ascii="宋体" w:eastAsia="宋体"/>
                <w:sz w:val="20"/>
              </w:rPr>
              <w:t>质量指标</w:t>
            </w:r>
          </w:p>
        </w:tc>
        <w:tc>
          <w:tcPr>
            <w:tcW w:w="1647" w:type="dxa"/>
          </w:tcPr>
          <w:p>
            <w:pPr>
              <w:pStyle w:val="10"/>
              <w:spacing w:before="47"/>
              <w:ind w:left="14"/>
              <w:rPr>
                <w:rFonts w:hint="eastAsia" w:ascii="宋体" w:eastAsia="宋体"/>
                <w:sz w:val="20"/>
              </w:rPr>
            </w:pPr>
            <w:r>
              <w:rPr>
                <w:rFonts w:hint="eastAsia" w:ascii="宋体" w:eastAsia="宋体"/>
                <w:spacing w:val="-17"/>
                <w:sz w:val="20"/>
              </w:rPr>
              <w:t xml:space="preserve">完成 </w:t>
            </w:r>
            <w:r>
              <w:rPr>
                <w:rFonts w:hint="eastAsia" w:ascii="宋体" w:eastAsia="宋体"/>
                <w:sz w:val="20"/>
              </w:rPr>
              <w:t>2020-2021</w:t>
            </w:r>
            <w:r>
              <w:rPr>
                <w:rFonts w:hint="eastAsia" w:ascii="宋体" w:eastAsia="宋体"/>
                <w:spacing w:val="-25"/>
                <w:sz w:val="20"/>
              </w:rPr>
              <w:t xml:space="preserve"> 镇</w:t>
            </w:r>
          </w:p>
          <w:p>
            <w:pPr>
              <w:pStyle w:val="10"/>
              <w:spacing w:before="63" w:line="300" w:lineRule="auto"/>
              <w:ind w:left="14" w:right="21"/>
              <w:rPr>
                <w:rFonts w:hint="eastAsia" w:ascii="宋体" w:eastAsia="宋体"/>
                <w:sz w:val="20"/>
              </w:rPr>
            </w:pPr>
            <w:r>
              <w:rPr>
                <w:rFonts w:hint="eastAsia" w:ascii="宋体" w:eastAsia="宋体"/>
                <w:sz w:val="20"/>
              </w:rPr>
              <w:t>村两级防火人员劳务费发放</w:t>
            </w:r>
          </w:p>
        </w:tc>
        <w:tc>
          <w:tcPr>
            <w:tcW w:w="1776" w:type="dxa"/>
          </w:tcPr>
          <w:p>
            <w:pPr>
              <w:pStyle w:val="10"/>
              <w:spacing w:before="8"/>
              <w:rPr>
                <w:rFonts w:ascii="宋体"/>
                <w:sz w:val="28"/>
              </w:rPr>
            </w:pPr>
          </w:p>
          <w:p>
            <w:pPr>
              <w:pStyle w:val="10"/>
              <w:ind w:left="95" w:right="85"/>
              <w:jc w:val="center"/>
              <w:rPr>
                <w:rFonts w:hint="eastAsia" w:ascii="宋体" w:eastAsia="宋体"/>
                <w:sz w:val="20"/>
              </w:rPr>
            </w:pPr>
            <w:r>
              <w:rPr>
                <w:rFonts w:hint="eastAsia" w:ascii="宋体" w:eastAsia="宋体"/>
                <w:sz w:val="20"/>
              </w:rPr>
              <w:t>规范</w:t>
            </w:r>
          </w:p>
        </w:tc>
        <w:tc>
          <w:tcPr>
            <w:tcW w:w="1185" w:type="dxa"/>
          </w:tcPr>
          <w:p>
            <w:pPr>
              <w:pStyle w:val="10"/>
              <w:spacing w:before="8"/>
              <w:rPr>
                <w:rFonts w:ascii="宋体"/>
                <w:sz w:val="28"/>
              </w:rPr>
            </w:pPr>
          </w:p>
          <w:p>
            <w:pPr>
              <w:pStyle w:val="10"/>
              <w:ind w:left="72" w:right="62"/>
              <w:jc w:val="center"/>
              <w:rPr>
                <w:rFonts w:hint="eastAsia" w:ascii="宋体" w:eastAsia="宋体"/>
                <w:sz w:val="20"/>
              </w:rPr>
            </w:pPr>
            <w:r>
              <w:rPr>
                <w:rFonts w:hint="eastAsia" w:ascii="宋体" w:eastAsia="宋体"/>
                <w:sz w:val="20"/>
              </w:rPr>
              <w:t>规范</w:t>
            </w:r>
          </w:p>
        </w:tc>
        <w:tc>
          <w:tcPr>
            <w:tcW w:w="674" w:type="dxa"/>
          </w:tcPr>
          <w:p>
            <w:pPr>
              <w:pStyle w:val="10"/>
              <w:spacing w:before="8"/>
              <w:rPr>
                <w:rFonts w:ascii="宋体"/>
                <w:sz w:val="28"/>
              </w:rPr>
            </w:pPr>
          </w:p>
          <w:p>
            <w:pPr>
              <w:pStyle w:val="10"/>
              <w:ind w:left="116" w:right="106"/>
              <w:jc w:val="center"/>
              <w:rPr>
                <w:rFonts w:ascii="宋体"/>
                <w:sz w:val="20"/>
              </w:rPr>
            </w:pPr>
            <w:r>
              <w:rPr>
                <w:rFonts w:ascii="宋体"/>
                <w:sz w:val="20"/>
              </w:rPr>
              <w:t>30</w:t>
            </w:r>
          </w:p>
        </w:tc>
        <w:tc>
          <w:tcPr>
            <w:tcW w:w="683" w:type="dxa"/>
          </w:tcPr>
          <w:p>
            <w:pPr>
              <w:pStyle w:val="10"/>
              <w:spacing w:before="8"/>
              <w:rPr>
                <w:rFonts w:ascii="宋体"/>
                <w:sz w:val="28"/>
              </w:rPr>
            </w:pPr>
          </w:p>
          <w:p>
            <w:pPr>
              <w:pStyle w:val="10"/>
              <w:ind w:left="121" w:right="112"/>
              <w:jc w:val="center"/>
              <w:rPr>
                <w:rFonts w:ascii="宋体"/>
                <w:sz w:val="20"/>
              </w:rPr>
            </w:pPr>
            <w:r>
              <w:rPr>
                <w:rFonts w:ascii="宋体"/>
                <w:sz w:val="20"/>
              </w:rPr>
              <w:t>30</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tcPr>
          <w:p>
            <w:pPr>
              <w:pStyle w:val="10"/>
              <w:spacing w:before="47"/>
              <w:ind w:left="477"/>
              <w:rPr>
                <w:rFonts w:hint="eastAsia" w:ascii="宋体" w:eastAsia="宋体"/>
                <w:sz w:val="20"/>
              </w:rPr>
            </w:pPr>
            <w:r>
              <w:rPr>
                <w:rFonts w:hint="eastAsia" w:ascii="宋体" w:eastAsia="宋体"/>
                <w:sz w:val="20"/>
              </w:rPr>
              <w:t>时效指标</w:t>
            </w:r>
          </w:p>
        </w:tc>
        <w:tc>
          <w:tcPr>
            <w:tcW w:w="1647" w:type="dxa"/>
          </w:tcPr>
          <w:p>
            <w:pPr>
              <w:pStyle w:val="10"/>
              <w:spacing w:before="47"/>
              <w:ind w:left="14"/>
              <w:rPr>
                <w:rFonts w:hint="eastAsia" w:ascii="宋体" w:eastAsia="宋体"/>
                <w:sz w:val="20"/>
              </w:rPr>
            </w:pPr>
            <w:r>
              <w:rPr>
                <w:rFonts w:hint="eastAsia" w:ascii="宋体" w:eastAsia="宋体"/>
                <w:sz w:val="20"/>
              </w:rPr>
              <w:t>项目实施及时性</w:t>
            </w:r>
          </w:p>
        </w:tc>
        <w:tc>
          <w:tcPr>
            <w:tcW w:w="1776" w:type="dxa"/>
          </w:tcPr>
          <w:p>
            <w:pPr>
              <w:pStyle w:val="10"/>
              <w:spacing w:before="47"/>
              <w:ind w:left="95" w:right="85"/>
              <w:jc w:val="center"/>
              <w:rPr>
                <w:rFonts w:hint="eastAsia" w:ascii="宋体" w:eastAsia="宋体"/>
                <w:sz w:val="20"/>
              </w:rPr>
            </w:pPr>
            <w:r>
              <w:rPr>
                <w:rFonts w:hint="eastAsia" w:ascii="宋体" w:eastAsia="宋体"/>
                <w:sz w:val="20"/>
              </w:rPr>
              <w:t>及时</w:t>
            </w:r>
          </w:p>
        </w:tc>
        <w:tc>
          <w:tcPr>
            <w:tcW w:w="1185" w:type="dxa"/>
          </w:tcPr>
          <w:p>
            <w:pPr>
              <w:pStyle w:val="10"/>
              <w:spacing w:before="47"/>
              <w:ind w:left="72" w:right="62"/>
              <w:jc w:val="center"/>
              <w:rPr>
                <w:rFonts w:hint="eastAsia" w:ascii="宋体" w:eastAsia="宋体"/>
                <w:sz w:val="20"/>
              </w:rPr>
            </w:pPr>
            <w:r>
              <w:rPr>
                <w:rFonts w:hint="eastAsia" w:ascii="宋体" w:eastAsia="宋体"/>
                <w:sz w:val="20"/>
              </w:rPr>
              <w:t>及时</w:t>
            </w:r>
          </w:p>
        </w:tc>
        <w:tc>
          <w:tcPr>
            <w:tcW w:w="674" w:type="dxa"/>
          </w:tcPr>
          <w:p>
            <w:pPr>
              <w:pStyle w:val="10"/>
              <w:spacing w:before="47"/>
              <w:ind w:left="10"/>
              <w:jc w:val="center"/>
              <w:rPr>
                <w:rFonts w:ascii="宋体"/>
                <w:sz w:val="20"/>
              </w:rPr>
            </w:pPr>
            <w:r>
              <w:rPr>
                <w:rFonts w:ascii="宋体"/>
                <w:sz w:val="20"/>
              </w:rPr>
              <w:t>2</w:t>
            </w:r>
          </w:p>
        </w:tc>
        <w:tc>
          <w:tcPr>
            <w:tcW w:w="683" w:type="dxa"/>
          </w:tcPr>
          <w:p>
            <w:pPr>
              <w:pStyle w:val="10"/>
              <w:spacing w:before="47"/>
              <w:ind w:left="9"/>
              <w:jc w:val="center"/>
              <w:rPr>
                <w:rFonts w:ascii="宋体"/>
                <w:sz w:val="20"/>
              </w:rPr>
            </w:pPr>
            <w:r>
              <w:rPr>
                <w:rFonts w:ascii="宋体"/>
                <w:sz w:val="20"/>
              </w:rPr>
              <w:t>2</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vMerge w:val="restart"/>
          </w:tcPr>
          <w:p>
            <w:pPr>
              <w:pStyle w:val="10"/>
              <w:rPr>
                <w:rFonts w:ascii="宋体"/>
                <w:sz w:val="20"/>
              </w:rPr>
            </w:pPr>
          </w:p>
          <w:p>
            <w:pPr>
              <w:pStyle w:val="10"/>
              <w:spacing w:before="11"/>
              <w:rPr>
                <w:rFonts w:ascii="宋体"/>
                <w:sz w:val="28"/>
              </w:rPr>
            </w:pPr>
          </w:p>
          <w:p>
            <w:pPr>
              <w:pStyle w:val="10"/>
              <w:spacing w:before="1"/>
              <w:ind w:left="477"/>
              <w:rPr>
                <w:rFonts w:hint="eastAsia" w:ascii="宋体" w:eastAsia="宋体"/>
                <w:sz w:val="20"/>
              </w:rPr>
            </w:pPr>
            <w:r>
              <w:rPr>
                <w:rFonts w:hint="eastAsia" w:ascii="宋体" w:eastAsia="宋体"/>
                <w:sz w:val="20"/>
              </w:rPr>
              <w:t>成本指标</w:t>
            </w:r>
          </w:p>
        </w:tc>
        <w:tc>
          <w:tcPr>
            <w:tcW w:w="1647" w:type="dxa"/>
          </w:tcPr>
          <w:p>
            <w:pPr>
              <w:pStyle w:val="10"/>
              <w:spacing w:before="47" w:line="300" w:lineRule="auto"/>
              <w:ind w:left="14" w:right="21"/>
              <w:rPr>
                <w:rFonts w:hint="eastAsia" w:ascii="宋体" w:eastAsia="宋体"/>
                <w:sz w:val="20"/>
              </w:rPr>
            </w:pPr>
            <w:r>
              <w:rPr>
                <w:rFonts w:hint="eastAsia" w:ascii="宋体" w:eastAsia="宋体"/>
                <w:sz w:val="20"/>
              </w:rPr>
              <w:t>实际成本与工作内容的匹配程度</w:t>
            </w:r>
          </w:p>
        </w:tc>
        <w:tc>
          <w:tcPr>
            <w:tcW w:w="1776" w:type="dxa"/>
          </w:tcPr>
          <w:p>
            <w:pPr>
              <w:pStyle w:val="10"/>
              <w:spacing w:before="1"/>
              <w:rPr>
                <w:rFonts w:ascii="宋体"/>
                <w:sz w:val="16"/>
              </w:rPr>
            </w:pPr>
          </w:p>
          <w:p>
            <w:pPr>
              <w:pStyle w:val="10"/>
              <w:spacing w:before="1"/>
              <w:ind w:left="95" w:right="85"/>
              <w:jc w:val="center"/>
              <w:rPr>
                <w:rFonts w:hint="eastAsia" w:ascii="宋体" w:eastAsia="宋体"/>
                <w:sz w:val="20"/>
              </w:rPr>
            </w:pPr>
            <w:r>
              <w:rPr>
                <w:rFonts w:hint="eastAsia" w:ascii="宋体" w:eastAsia="宋体"/>
                <w:sz w:val="20"/>
              </w:rPr>
              <w:t>匹配</w:t>
            </w:r>
          </w:p>
        </w:tc>
        <w:tc>
          <w:tcPr>
            <w:tcW w:w="1185" w:type="dxa"/>
          </w:tcPr>
          <w:p>
            <w:pPr>
              <w:pStyle w:val="10"/>
              <w:spacing w:before="1"/>
              <w:rPr>
                <w:rFonts w:ascii="宋体"/>
                <w:sz w:val="16"/>
              </w:rPr>
            </w:pPr>
          </w:p>
          <w:p>
            <w:pPr>
              <w:pStyle w:val="10"/>
              <w:spacing w:before="1"/>
              <w:ind w:left="72" w:right="62"/>
              <w:jc w:val="center"/>
              <w:rPr>
                <w:rFonts w:hint="eastAsia" w:ascii="宋体" w:eastAsia="宋体"/>
                <w:sz w:val="20"/>
              </w:rPr>
            </w:pPr>
            <w:r>
              <w:rPr>
                <w:rFonts w:hint="eastAsia" w:ascii="宋体" w:eastAsia="宋体"/>
                <w:sz w:val="20"/>
              </w:rPr>
              <w:t>匹配</w:t>
            </w:r>
          </w:p>
        </w:tc>
        <w:tc>
          <w:tcPr>
            <w:tcW w:w="674" w:type="dxa"/>
          </w:tcPr>
          <w:p>
            <w:pPr>
              <w:pStyle w:val="10"/>
              <w:spacing w:before="1"/>
              <w:rPr>
                <w:rFonts w:ascii="宋体"/>
                <w:sz w:val="16"/>
              </w:rPr>
            </w:pPr>
          </w:p>
          <w:p>
            <w:pPr>
              <w:pStyle w:val="10"/>
              <w:spacing w:before="1"/>
              <w:ind w:left="10"/>
              <w:jc w:val="center"/>
              <w:rPr>
                <w:rFonts w:ascii="宋体"/>
                <w:sz w:val="20"/>
              </w:rPr>
            </w:pPr>
            <w:r>
              <w:rPr>
                <w:rFonts w:ascii="宋体"/>
                <w:sz w:val="20"/>
              </w:rPr>
              <w:t>2</w:t>
            </w:r>
          </w:p>
        </w:tc>
        <w:tc>
          <w:tcPr>
            <w:tcW w:w="683" w:type="dxa"/>
          </w:tcPr>
          <w:p>
            <w:pPr>
              <w:pStyle w:val="10"/>
              <w:spacing w:before="1"/>
              <w:rPr>
                <w:rFonts w:ascii="宋体"/>
                <w:sz w:val="16"/>
              </w:rPr>
            </w:pPr>
          </w:p>
          <w:p>
            <w:pPr>
              <w:pStyle w:val="10"/>
              <w:spacing w:before="1"/>
              <w:ind w:left="9"/>
              <w:jc w:val="center"/>
              <w:rPr>
                <w:rFonts w:ascii="宋体"/>
                <w:sz w:val="20"/>
              </w:rPr>
            </w:pPr>
            <w:r>
              <w:rPr>
                <w:rFonts w:ascii="宋体"/>
                <w:sz w:val="20"/>
              </w:rPr>
              <w:t>2</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0" w:hRule="atLeast"/>
        </w:trPr>
        <w:tc>
          <w:tcPr>
            <w:tcW w:w="463" w:type="dxa"/>
            <w:vMerge w:val="continue"/>
            <w:tcBorders>
              <w:top w:val="nil"/>
            </w:tcBorders>
          </w:tcPr>
          <w:p>
            <w:pPr>
              <w:rPr>
                <w:sz w:val="2"/>
                <w:szCs w:val="2"/>
              </w:rPr>
            </w:pPr>
          </w:p>
        </w:tc>
        <w:tc>
          <w:tcPr>
            <w:tcW w:w="856" w:type="dxa"/>
            <w:vMerge w:val="continue"/>
            <w:tcBorders>
              <w:top w:val="nil"/>
            </w:tcBorders>
          </w:tcPr>
          <w:p>
            <w:pPr>
              <w:rPr>
                <w:sz w:val="2"/>
                <w:szCs w:val="2"/>
              </w:rPr>
            </w:pPr>
          </w:p>
        </w:tc>
        <w:tc>
          <w:tcPr>
            <w:tcW w:w="1755" w:type="dxa"/>
            <w:vMerge w:val="continue"/>
            <w:tcBorders>
              <w:top w:val="nil"/>
            </w:tcBorders>
          </w:tcPr>
          <w:p>
            <w:pPr>
              <w:rPr>
                <w:sz w:val="2"/>
                <w:szCs w:val="2"/>
              </w:rPr>
            </w:pPr>
          </w:p>
        </w:tc>
        <w:tc>
          <w:tcPr>
            <w:tcW w:w="1647" w:type="dxa"/>
          </w:tcPr>
          <w:p>
            <w:pPr>
              <w:pStyle w:val="10"/>
              <w:spacing w:before="47" w:line="300" w:lineRule="auto"/>
              <w:ind w:left="14" w:right="21"/>
              <w:rPr>
                <w:rFonts w:hint="eastAsia" w:ascii="宋体" w:eastAsia="宋体"/>
                <w:sz w:val="20"/>
              </w:rPr>
            </w:pPr>
            <w:r>
              <w:rPr>
                <w:rFonts w:hint="eastAsia" w:ascii="宋体" w:eastAsia="宋体"/>
                <w:sz w:val="20"/>
              </w:rPr>
              <w:t>产出成本控制措施的有效性</w:t>
            </w:r>
          </w:p>
        </w:tc>
        <w:tc>
          <w:tcPr>
            <w:tcW w:w="1776" w:type="dxa"/>
          </w:tcPr>
          <w:p>
            <w:pPr>
              <w:pStyle w:val="10"/>
              <w:spacing w:before="1"/>
              <w:rPr>
                <w:rFonts w:ascii="宋体"/>
                <w:sz w:val="16"/>
              </w:rPr>
            </w:pPr>
          </w:p>
          <w:p>
            <w:pPr>
              <w:pStyle w:val="10"/>
              <w:spacing w:before="1"/>
              <w:ind w:left="95" w:right="85"/>
              <w:jc w:val="center"/>
              <w:rPr>
                <w:rFonts w:hint="eastAsia" w:ascii="宋体" w:eastAsia="宋体"/>
                <w:sz w:val="20"/>
              </w:rPr>
            </w:pPr>
            <w:r>
              <w:rPr>
                <w:rFonts w:hint="eastAsia" w:ascii="宋体" w:eastAsia="宋体"/>
                <w:sz w:val="20"/>
              </w:rPr>
              <w:t>有效</w:t>
            </w:r>
          </w:p>
        </w:tc>
        <w:tc>
          <w:tcPr>
            <w:tcW w:w="1185" w:type="dxa"/>
          </w:tcPr>
          <w:p>
            <w:pPr>
              <w:pStyle w:val="10"/>
              <w:spacing w:before="1"/>
              <w:rPr>
                <w:rFonts w:ascii="宋体"/>
                <w:sz w:val="16"/>
              </w:rPr>
            </w:pPr>
          </w:p>
          <w:p>
            <w:pPr>
              <w:pStyle w:val="10"/>
              <w:spacing w:before="1"/>
              <w:ind w:left="72" w:right="62"/>
              <w:jc w:val="center"/>
              <w:rPr>
                <w:rFonts w:hint="eastAsia" w:ascii="宋体" w:eastAsia="宋体"/>
                <w:sz w:val="20"/>
              </w:rPr>
            </w:pPr>
            <w:r>
              <w:rPr>
                <w:rFonts w:hint="eastAsia" w:ascii="宋体" w:eastAsia="宋体"/>
                <w:sz w:val="20"/>
              </w:rPr>
              <w:t>有效</w:t>
            </w:r>
          </w:p>
        </w:tc>
        <w:tc>
          <w:tcPr>
            <w:tcW w:w="674" w:type="dxa"/>
          </w:tcPr>
          <w:p>
            <w:pPr>
              <w:pStyle w:val="10"/>
              <w:spacing w:before="1"/>
              <w:rPr>
                <w:rFonts w:ascii="宋体"/>
                <w:sz w:val="16"/>
              </w:rPr>
            </w:pPr>
          </w:p>
          <w:p>
            <w:pPr>
              <w:pStyle w:val="10"/>
              <w:spacing w:before="1"/>
              <w:ind w:left="10"/>
              <w:jc w:val="center"/>
              <w:rPr>
                <w:rFonts w:ascii="宋体"/>
                <w:sz w:val="20"/>
              </w:rPr>
            </w:pPr>
            <w:r>
              <w:rPr>
                <w:rFonts w:ascii="宋体"/>
                <w:sz w:val="20"/>
              </w:rPr>
              <w:t>2</w:t>
            </w:r>
          </w:p>
        </w:tc>
        <w:tc>
          <w:tcPr>
            <w:tcW w:w="683" w:type="dxa"/>
          </w:tcPr>
          <w:p>
            <w:pPr>
              <w:pStyle w:val="10"/>
              <w:spacing w:before="1"/>
              <w:rPr>
                <w:rFonts w:ascii="宋体"/>
                <w:sz w:val="16"/>
              </w:rPr>
            </w:pPr>
          </w:p>
          <w:p>
            <w:pPr>
              <w:pStyle w:val="10"/>
              <w:spacing w:before="1"/>
              <w:ind w:left="9"/>
              <w:jc w:val="center"/>
              <w:rPr>
                <w:rFonts w:ascii="宋体"/>
                <w:sz w:val="20"/>
              </w:rPr>
            </w:pPr>
            <w:r>
              <w:rPr>
                <w:rFonts w:ascii="宋体"/>
                <w:sz w:val="20"/>
              </w:rPr>
              <w:t>2</w:t>
            </w:r>
          </w:p>
        </w:tc>
        <w:tc>
          <w:tcPr>
            <w:tcW w:w="1486"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50" w:hRule="atLeast"/>
        </w:trPr>
        <w:tc>
          <w:tcPr>
            <w:tcW w:w="463" w:type="dxa"/>
            <w:vMerge w:val="continue"/>
            <w:tcBorders>
              <w:top w:val="nil"/>
            </w:tcBorders>
          </w:tcPr>
          <w:p>
            <w:pPr>
              <w:rPr>
                <w:sz w:val="2"/>
                <w:szCs w:val="2"/>
              </w:rPr>
            </w:pPr>
          </w:p>
        </w:tc>
        <w:tc>
          <w:tcPr>
            <w:tcW w:w="856" w:type="dxa"/>
          </w:tcPr>
          <w:p>
            <w:pPr>
              <w:pStyle w:val="10"/>
              <w:spacing w:before="127" w:line="300" w:lineRule="auto"/>
              <w:ind w:left="327" w:right="316"/>
              <w:jc w:val="both"/>
              <w:rPr>
                <w:rFonts w:hint="eastAsia" w:ascii="宋体" w:eastAsia="宋体"/>
                <w:sz w:val="20"/>
              </w:rPr>
            </w:pPr>
            <w:r>
              <w:rPr>
                <w:rFonts w:hint="eastAsia" w:ascii="宋体" w:eastAsia="宋体"/>
                <w:sz w:val="20"/>
              </w:rPr>
              <w:t>效益指</w:t>
            </w:r>
          </w:p>
        </w:tc>
        <w:tc>
          <w:tcPr>
            <w:tcW w:w="1755" w:type="dxa"/>
          </w:tcPr>
          <w:p>
            <w:pPr>
              <w:pStyle w:val="10"/>
              <w:spacing w:before="8"/>
              <w:rPr>
                <w:rFonts w:ascii="宋体"/>
                <w:sz w:val="28"/>
              </w:rPr>
            </w:pPr>
          </w:p>
          <w:p>
            <w:pPr>
              <w:pStyle w:val="10"/>
              <w:ind w:left="277"/>
              <w:rPr>
                <w:rFonts w:hint="eastAsia" w:ascii="宋体" w:eastAsia="宋体"/>
                <w:sz w:val="20"/>
              </w:rPr>
            </w:pPr>
            <w:r>
              <w:rPr>
                <w:rFonts w:hint="eastAsia" w:ascii="宋体" w:eastAsia="宋体"/>
                <w:sz w:val="20"/>
              </w:rPr>
              <w:t>生态效益指标</w:t>
            </w:r>
          </w:p>
        </w:tc>
        <w:tc>
          <w:tcPr>
            <w:tcW w:w="1647" w:type="dxa"/>
          </w:tcPr>
          <w:p>
            <w:pPr>
              <w:pStyle w:val="10"/>
              <w:spacing w:before="47" w:line="300" w:lineRule="auto"/>
              <w:ind w:left="14" w:right="21"/>
              <w:jc w:val="both"/>
              <w:rPr>
                <w:rFonts w:hint="eastAsia" w:ascii="宋体" w:eastAsia="宋体"/>
                <w:sz w:val="20"/>
              </w:rPr>
            </w:pPr>
            <w:r>
              <w:rPr>
                <w:rFonts w:hint="eastAsia" w:ascii="宋体" w:eastAsia="宋体"/>
                <w:sz w:val="20"/>
              </w:rPr>
              <w:t>提高镇村两级防火人员防火工作积极性，促进生态平衡</w:t>
            </w:r>
          </w:p>
        </w:tc>
        <w:tc>
          <w:tcPr>
            <w:tcW w:w="1776" w:type="dxa"/>
          </w:tcPr>
          <w:p>
            <w:pPr>
              <w:pStyle w:val="10"/>
              <w:spacing w:before="8"/>
              <w:rPr>
                <w:rFonts w:ascii="宋体"/>
                <w:sz w:val="28"/>
              </w:rPr>
            </w:pPr>
          </w:p>
          <w:p>
            <w:pPr>
              <w:pStyle w:val="10"/>
              <w:ind w:left="488"/>
              <w:rPr>
                <w:rFonts w:hint="eastAsia" w:ascii="宋体" w:eastAsia="宋体"/>
                <w:sz w:val="20"/>
              </w:rPr>
            </w:pPr>
            <w:r>
              <w:rPr>
                <w:rFonts w:hint="eastAsia" w:ascii="宋体" w:eastAsia="宋体"/>
                <w:sz w:val="20"/>
              </w:rPr>
              <w:t>显著提升</w:t>
            </w:r>
          </w:p>
          <w:p>
            <w:pPr>
              <w:pStyle w:val="10"/>
              <w:spacing w:before="64"/>
              <w:ind w:left="-116"/>
              <w:rPr>
                <w:rFonts w:hint="eastAsia" w:ascii="宋体" w:eastAsia="宋体"/>
                <w:sz w:val="20"/>
              </w:rPr>
            </w:pPr>
            <w:r>
              <w:rPr>
                <w:rFonts w:hint="eastAsia" w:ascii="宋体" w:eastAsia="宋体"/>
                <w:sz w:val="20"/>
              </w:rPr>
              <w:t>。</w:t>
            </w:r>
          </w:p>
        </w:tc>
        <w:tc>
          <w:tcPr>
            <w:tcW w:w="1185" w:type="dxa"/>
          </w:tcPr>
          <w:p>
            <w:pPr>
              <w:pStyle w:val="10"/>
              <w:spacing w:before="8"/>
              <w:rPr>
                <w:rFonts w:ascii="宋体"/>
                <w:sz w:val="28"/>
              </w:rPr>
            </w:pPr>
          </w:p>
          <w:p>
            <w:pPr>
              <w:pStyle w:val="10"/>
              <w:ind w:left="72" w:right="62"/>
              <w:jc w:val="center"/>
              <w:rPr>
                <w:rFonts w:hint="eastAsia" w:ascii="宋体" w:eastAsia="宋体"/>
                <w:sz w:val="20"/>
              </w:rPr>
            </w:pPr>
            <w:r>
              <w:rPr>
                <w:rFonts w:hint="eastAsia" w:ascii="宋体" w:eastAsia="宋体"/>
                <w:sz w:val="20"/>
              </w:rPr>
              <w:t>显著提升</w:t>
            </w:r>
          </w:p>
        </w:tc>
        <w:tc>
          <w:tcPr>
            <w:tcW w:w="674" w:type="dxa"/>
          </w:tcPr>
          <w:p>
            <w:pPr>
              <w:pStyle w:val="10"/>
              <w:spacing w:before="8"/>
              <w:rPr>
                <w:rFonts w:ascii="宋体"/>
                <w:sz w:val="28"/>
              </w:rPr>
            </w:pPr>
          </w:p>
          <w:p>
            <w:pPr>
              <w:pStyle w:val="10"/>
              <w:ind w:left="116" w:right="106"/>
              <w:jc w:val="center"/>
              <w:rPr>
                <w:rFonts w:ascii="宋体"/>
                <w:sz w:val="20"/>
              </w:rPr>
            </w:pPr>
            <w:r>
              <w:rPr>
                <w:rFonts w:ascii="宋体"/>
                <w:sz w:val="20"/>
              </w:rPr>
              <w:t>30</w:t>
            </w:r>
          </w:p>
        </w:tc>
        <w:tc>
          <w:tcPr>
            <w:tcW w:w="683" w:type="dxa"/>
          </w:tcPr>
          <w:p>
            <w:pPr>
              <w:pStyle w:val="10"/>
              <w:spacing w:before="8"/>
              <w:rPr>
                <w:rFonts w:ascii="宋体"/>
                <w:sz w:val="28"/>
              </w:rPr>
            </w:pPr>
          </w:p>
          <w:p>
            <w:pPr>
              <w:pStyle w:val="10"/>
              <w:ind w:left="121" w:right="112"/>
              <w:jc w:val="center"/>
              <w:rPr>
                <w:rFonts w:ascii="宋体"/>
                <w:sz w:val="20"/>
              </w:rPr>
            </w:pPr>
            <w:r>
              <w:rPr>
                <w:rFonts w:ascii="宋体"/>
                <w:sz w:val="20"/>
              </w:rPr>
              <w:t>30</w:t>
            </w:r>
          </w:p>
        </w:tc>
        <w:tc>
          <w:tcPr>
            <w:tcW w:w="1486" w:type="dxa"/>
          </w:tcPr>
          <w:p>
            <w:pPr>
              <w:pStyle w:val="10"/>
              <w:rPr>
                <w:rFonts w:ascii="Times New Roman"/>
                <w:sz w:val="20"/>
              </w:rPr>
            </w:pPr>
          </w:p>
        </w:tc>
      </w:tr>
    </w:tbl>
    <w:p>
      <w:pPr>
        <w:pStyle w:val="5"/>
        <w:rPr>
          <w:rFonts w:ascii="宋体"/>
          <w:sz w:val="20"/>
        </w:rPr>
      </w:pPr>
    </w:p>
    <w:p>
      <w:pPr>
        <w:pStyle w:val="5"/>
        <w:rPr>
          <w:rFonts w:ascii="宋体"/>
          <w:sz w:val="20"/>
        </w:rPr>
      </w:pPr>
    </w:p>
    <w:p>
      <w:pPr>
        <w:pStyle w:val="5"/>
        <w:rPr>
          <w:rFonts w:ascii="宋体"/>
          <w:sz w:val="20"/>
        </w:rPr>
      </w:pPr>
    </w:p>
    <w:p>
      <w:pPr>
        <w:pStyle w:val="5"/>
        <w:rPr>
          <w:rFonts w:ascii="宋体"/>
          <w:sz w:val="20"/>
        </w:rPr>
      </w:pPr>
    </w:p>
    <w:p>
      <w:pPr>
        <w:pStyle w:val="5"/>
        <w:spacing w:before="4"/>
        <w:rPr>
          <w:rFonts w:ascii="宋体"/>
          <w:sz w:val="24"/>
        </w:rPr>
      </w:pPr>
    </w:p>
    <w:p>
      <w:pPr>
        <w:spacing w:before="0"/>
        <w:ind w:left="3015" w:right="3015" w:firstLine="0"/>
        <w:jc w:val="center"/>
        <w:rPr>
          <w:rFonts w:hint="eastAsia" w:ascii="Arial Unicode MS" w:eastAsia="Arial Unicode MS"/>
          <w:sz w:val="18"/>
        </w:rPr>
      </w:pPr>
      <w:r>
        <w:rPr>
          <w:rFonts w:hint="eastAsia" w:ascii="Arial Unicode MS" w:eastAsia="Arial Unicode MS"/>
          <w:sz w:val="18"/>
        </w:rPr>
        <w:t>第60页，共70页</w:t>
      </w:r>
    </w:p>
    <w:p>
      <w:pPr>
        <w:spacing w:after="0"/>
        <w:jc w:val="center"/>
        <w:rPr>
          <w:rFonts w:hint="eastAsia" w:ascii="Arial Unicode MS" w:eastAsia="Arial Unicode MS"/>
          <w:sz w:val="18"/>
        </w:rPr>
        <w:sectPr>
          <w:footerReference r:id="rId12" w:type="default"/>
          <w:pgSz w:w="11910" w:h="16840"/>
          <w:pgMar w:top="1300" w:right="580" w:bottom="0" w:left="580" w:header="0" w:footer="0" w:gutter="0"/>
        </w:sectPr>
      </w:pPr>
    </w:p>
    <w:tbl>
      <w:tblPr>
        <w:tblStyle w:val="7"/>
        <w:tblW w:w="10525"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3"/>
        <w:gridCol w:w="856"/>
        <w:gridCol w:w="1755"/>
        <w:gridCol w:w="1647"/>
        <w:gridCol w:w="1776"/>
        <w:gridCol w:w="1185"/>
        <w:gridCol w:w="674"/>
        <w:gridCol w:w="683"/>
        <w:gridCol w:w="1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50" w:hRule="atLeast"/>
        </w:trPr>
        <w:tc>
          <w:tcPr>
            <w:tcW w:w="463" w:type="dxa"/>
          </w:tcPr>
          <w:p>
            <w:pPr>
              <w:pStyle w:val="10"/>
              <w:rPr>
                <w:rFonts w:ascii="Times New Roman"/>
                <w:sz w:val="18"/>
              </w:rPr>
            </w:pPr>
          </w:p>
        </w:tc>
        <w:tc>
          <w:tcPr>
            <w:tcW w:w="856" w:type="dxa"/>
          </w:tcPr>
          <w:p>
            <w:pPr>
              <w:pStyle w:val="10"/>
              <w:spacing w:before="47"/>
              <w:ind w:left="9"/>
              <w:jc w:val="center"/>
              <w:rPr>
                <w:rFonts w:hint="eastAsia" w:ascii="宋体" w:eastAsia="宋体"/>
                <w:sz w:val="20"/>
              </w:rPr>
            </w:pPr>
            <w:r>
              <w:rPr>
                <w:rFonts w:hint="eastAsia" w:ascii="宋体" w:eastAsia="宋体"/>
                <w:sz w:val="20"/>
              </w:rPr>
              <w:t>标</w:t>
            </w:r>
          </w:p>
          <w:p>
            <w:pPr>
              <w:pStyle w:val="10"/>
              <w:spacing w:before="63"/>
              <w:ind w:left="14" w:right="-29"/>
              <w:jc w:val="center"/>
              <w:rPr>
                <w:rFonts w:hint="eastAsia" w:ascii="宋体" w:eastAsia="宋体"/>
                <w:sz w:val="20"/>
              </w:rPr>
            </w:pPr>
            <w:r>
              <w:rPr>
                <w:rFonts w:hint="eastAsia" w:ascii="宋体" w:eastAsia="宋体"/>
                <w:sz w:val="20"/>
              </w:rPr>
              <w:t>（50</w:t>
            </w:r>
            <w:r>
              <w:rPr>
                <w:rFonts w:hint="eastAsia" w:ascii="宋体" w:eastAsia="宋体"/>
                <w:spacing w:val="-25"/>
                <w:sz w:val="20"/>
              </w:rPr>
              <w:t xml:space="preserve"> 分</w:t>
            </w:r>
            <w:r>
              <w:rPr>
                <w:rFonts w:hint="eastAsia" w:ascii="宋体" w:eastAsia="宋体"/>
                <w:sz w:val="20"/>
              </w:rPr>
              <w:t>）</w:t>
            </w:r>
          </w:p>
        </w:tc>
        <w:tc>
          <w:tcPr>
            <w:tcW w:w="1755" w:type="dxa"/>
          </w:tcPr>
          <w:p>
            <w:pPr>
              <w:pStyle w:val="10"/>
              <w:spacing w:before="9"/>
              <w:rPr>
                <w:rFonts w:ascii="Arial Unicode MS"/>
                <w:sz w:val="19"/>
              </w:rPr>
            </w:pPr>
          </w:p>
          <w:p>
            <w:pPr>
              <w:pStyle w:val="10"/>
              <w:ind w:left="277"/>
              <w:rPr>
                <w:rFonts w:hint="eastAsia" w:ascii="宋体" w:eastAsia="宋体"/>
                <w:sz w:val="20"/>
              </w:rPr>
            </w:pPr>
            <w:r>
              <w:rPr>
                <w:rFonts w:hint="eastAsia" w:ascii="宋体" w:eastAsia="宋体"/>
                <w:sz w:val="20"/>
              </w:rPr>
              <w:t>社会效益指标</w:t>
            </w:r>
          </w:p>
        </w:tc>
        <w:tc>
          <w:tcPr>
            <w:tcW w:w="1647" w:type="dxa"/>
          </w:tcPr>
          <w:p>
            <w:pPr>
              <w:pStyle w:val="10"/>
              <w:spacing w:before="47" w:line="300" w:lineRule="auto"/>
              <w:ind w:left="14" w:right="21"/>
              <w:jc w:val="both"/>
              <w:rPr>
                <w:rFonts w:hint="eastAsia" w:ascii="宋体" w:eastAsia="宋体"/>
                <w:sz w:val="20"/>
              </w:rPr>
            </w:pPr>
            <w:r>
              <w:rPr>
                <w:rFonts w:hint="eastAsia" w:ascii="宋体" w:eastAsia="宋体"/>
                <w:sz w:val="20"/>
              </w:rPr>
              <w:t>提升镇村两级防火人员就业率，提供就业机会。</w:t>
            </w:r>
          </w:p>
        </w:tc>
        <w:tc>
          <w:tcPr>
            <w:tcW w:w="1776" w:type="dxa"/>
          </w:tcPr>
          <w:p>
            <w:pPr>
              <w:pStyle w:val="10"/>
              <w:spacing w:before="9"/>
              <w:rPr>
                <w:rFonts w:ascii="Arial Unicode MS"/>
                <w:sz w:val="19"/>
              </w:rPr>
            </w:pPr>
          </w:p>
          <w:p>
            <w:pPr>
              <w:pStyle w:val="10"/>
              <w:ind w:left="95" w:right="85"/>
              <w:jc w:val="center"/>
              <w:rPr>
                <w:rFonts w:hint="eastAsia" w:ascii="宋体" w:eastAsia="宋体"/>
                <w:sz w:val="20"/>
              </w:rPr>
            </w:pPr>
            <w:r>
              <w:rPr>
                <w:rFonts w:hint="eastAsia" w:ascii="宋体" w:eastAsia="宋体"/>
                <w:sz w:val="20"/>
              </w:rPr>
              <w:t>显著</w:t>
            </w:r>
          </w:p>
        </w:tc>
        <w:tc>
          <w:tcPr>
            <w:tcW w:w="1185" w:type="dxa"/>
          </w:tcPr>
          <w:p>
            <w:pPr>
              <w:pStyle w:val="10"/>
              <w:spacing w:before="9"/>
              <w:rPr>
                <w:rFonts w:ascii="Arial Unicode MS"/>
                <w:sz w:val="19"/>
              </w:rPr>
            </w:pPr>
          </w:p>
          <w:p>
            <w:pPr>
              <w:pStyle w:val="10"/>
              <w:ind w:left="392"/>
              <w:rPr>
                <w:rFonts w:hint="eastAsia" w:ascii="宋体" w:eastAsia="宋体"/>
                <w:sz w:val="20"/>
              </w:rPr>
            </w:pPr>
            <w:r>
              <w:rPr>
                <w:rFonts w:hint="eastAsia" w:ascii="宋体" w:eastAsia="宋体"/>
                <w:sz w:val="20"/>
              </w:rPr>
              <w:t>显著</w:t>
            </w:r>
          </w:p>
        </w:tc>
        <w:tc>
          <w:tcPr>
            <w:tcW w:w="674" w:type="dxa"/>
          </w:tcPr>
          <w:p>
            <w:pPr>
              <w:pStyle w:val="10"/>
              <w:spacing w:before="9"/>
              <w:rPr>
                <w:rFonts w:ascii="Arial Unicode MS"/>
                <w:sz w:val="19"/>
              </w:rPr>
            </w:pPr>
          </w:p>
          <w:p>
            <w:pPr>
              <w:pStyle w:val="10"/>
              <w:ind w:left="116" w:right="106"/>
              <w:jc w:val="center"/>
              <w:rPr>
                <w:rFonts w:ascii="宋体"/>
                <w:sz w:val="20"/>
              </w:rPr>
            </w:pPr>
            <w:r>
              <w:rPr>
                <w:rFonts w:ascii="宋体"/>
                <w:sz w:val="20"/>
              </w:rPr>
              <w:t>20</w:t>
            </w:r>
          </w:p>
        </w:tc>
        <w:tc>
          <w:tcPr>
            <w:tcW w:w="683" w:type="dxa"/>
          </w:tcPr>
          <w:p>
            <w:pPr>
              <w:pStyle w:val="10"/>
              <w:spacing w:before="9"/>
              <w:rPr>
                <w:rFonts w:ascii="Arial Unicode MS"/>
                <w:sz w:val="19"/>
              </w:rPr>
            </w:pPr>
          </w:p>
          <w:p>
            <w:pPr>
              <w:pStyle w:val="10"/>
              <w:ind w:left="121" w:right="112"/>
              <w:jc w:val="center"/>
              <w:rPr>
                <w:rFonts w:ascii="宋体"/>
                <w:sz w:val="20"/>
              </w:rPr>
            </w:pPr>
            <w:r>
              <w:rPr>
                <w:rFonts w:ascii="宋体"/>
                <w:sz w:val="20"/>
              </w:rPr>
              <w:t>20</w:t>
            </w:r>
          </w:p>
        </w:tc>
        <w:tc>
          <w:tcPr>
            <w:tcW w:w="1486" w:type="dxa"/>
          </w:tcPr>
          <w:p>
            <w:pPr>
              <w:pStyle w:val="10"/>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319" w:type="dxa"/>
            <w:gridSpan w:val="2"/>
          </w:tcPr>
          <w:p>
            <w:pPr>
              <w:pStyle w:val="10"/>
              <w:spacing w:line="349" w:lineRule="exact"/>
              <w:ind w:left="439" w:right="430"/>
              <w:jc w:val="center"/>
              <w:rPr>
                <w:rFonts w:hint="eastAsia" w:ascii="Microsoft JhengHei" w:eastAsia="Microsoft JhengHei"/>
                <w:b/>
                <w:sz w:val="20"/>
              </w:rPr>
            </w:pPr>
            <w:r>
              <w:rPr>
                <w:rFonts w:hint="eastAsia" w:ascii="Microsoft JhengHei" w:eastAsia="Microsoft JhengHei"/>
                <w:b/>
                <w:sz w:val="20"/>
              </w:rPr>
              <w:t>总分</w:t>
            </w:r>
          </w:p>
        </w:tc>
        <w:tc>
          <w:tcPr>
            <w:tcW w:w="9206" w:type="dxa"/>
            <w:gridSpan w:val="7"/>
          </w:tcPr>
          <w:p>
            <w:pPr>
              <w:pStyle w:val="10"/>
              <w:spacing w:line="349" w:lineRule="exact"/>
              <w:ind w:left="4412" w:right="4403"/>
              <w:jc w:val="center"/>
              <w:rPr>
                <w:rFonts w:ascii="Microsoft JhengHei"/>
                <w:b/>
                <w:sz w:val="20"/>
              </w:rPr>
            </w:pPr>
            <w:r>
              <w:rPr>
                <w:rFonts w:ascii="Microsoft JhengHei"/>
                <w:b/>
                <w:w w:val="95"/>
                <w:sz w:val="20"/>
              </w:rPr>
              <w:t>100</w:t>
            </w:r>
          </w:p>
        </w:tc>
      </w:tr>
    </w:tbl>
    <w:p>
      <w:pPr>
        <w:pStyle w:val="5"/>
        <w:rPr>
          <w:rFonts w:ascii="Arial Unicode MS"/>
          <w:sz w:val="20"/>
        </w:rPr>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2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rPr>
          <w:rFonts w:ascii="Arial Unicode MS"/>
          <w:sz w:val="20"/>
        </w:rPr>
      </w:pPr>
    </w:p>
    <w:p>
      <w:pPr>
        <w:pStyle w:val="5"/>
        <w:spacing w:before="5"/>
        <w:rPr>
          <w:rFonts w:ascii="Arial Unicode MS"/>
          <w:sz w:val="18"/>
        </w:rPr>
      </w:pPr>
    </w:p>
    <w:p>
      <w:pPr>
        <w:spacing w:before="6"/>
        <w:ind w:left="3015" w:right="3015" w:firstLine="0"/>
        <w:jc w:val="center"/>
        <w:rPr>
          <w:rFonts w:hint="eastAsia" w:ascii="Arial Unicode MS" w:eastAsia="Arial Unicode MS"/>
          <w:sz w:val="18"/>
        </w:rPr>
      </w:pPr>
      <w:r>
        <w:rPr>
          <w:rFonts w:hint="eastAsia" w:ascii="Arial Unicode MS" w:eastAsia="Arial Unicode MS"/>
          <w:sz w:val="18"/>
        </w:rPr>
        <w:t>第61页，共70页</w:t>
      </w:r>
    </w:p>
    <w:p>
      <w:pPr>
        <w:spacing w:after="0"/>
        <w:jc w:val="center"/>
        <w:rPr>
          <w:rFonts w:hint="eastAsia" w:ascii="Arial Unicode MS" w:eastAsia="Arial Unicode MS"/>
          <w:sz w:val="18"/>
        </w:rPr>
        <w:sectPr>
          <w:footerReference r:id="rId13" w:type="default"/>
          <w:pgSz w:w="11910" w:h="16840"/>
          <w:pgMar w:top="1420" w:right="580" w:bottom="0" w:left="580" w:header="0" w:footer="0" w:gutter="0"/>
        </w:sectPr>
      </w:pPr>
    </w:p>
    <w:p>
      <w:pPr>
        <w:pStyle w:val="2"/>
        <w:spacing w:line="721" w:lineRule="exact"/>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2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r>
        <w:t>招远市中央财政森林抚育转移支付</w:t>
      </w:r>
    </w:p>
    <w:p>
      <w:pPr>
        <w:spacing w:before="191"/>
        <w:ind w:left="3118" w:right="0" w:firstLine="0"/>
        <w:jc w:val="left"/>
        <w:rPr>
          <w:rFonts w:hint="eastAsia" w:ascii="方正小标宋简体" w:eastAsia="方正小标宋简体"/>
          <w:sz w:val="44"/>
        </w:rPr>
      </w:pPr>
      <w:r>
        <w:rPr>
          <w:rFonts w:hint="eastAsia" w:ascii="方正小标宋简体" w:eastAsia="方正小标宋简体"/>
          <w:sz w:val="44"/>
        </w:rPr>
        <w:t>2021 年度绩效自评报告</w:t>
      </w:r>
    </w:p>
    <w:p>
      <w:pPr>
        <w:pStyle w:val="4"/>
        <w:spacing w:before="62"/>
      </w:pPr>
      <w:r>
        <w:t>一、绩效目标分解下达情况</w:t>
      </w:r>
    </w:p>
    <w:p>
      <w:pPr>
        <w:pStyle w:val="5"/>
        <w:spacing w:before="141" w:line="364" w:lineRule="auto"/>
        <w:ind w:left="1220" w:right="1219" w:firstLine="640"/>
      </w:pPr>
      <w:r>
        <w:rPr>
          <w:spacing w:val="-5"/>
        </w:rPr>
        <w:t xml:space="preserve">根据省自然自然资源厅《关于做好 </w:t>
      </w:r>
      <w:r>
        <w:t>2020</w:t>
      </w:r>
      <w:r>
        <w:rPr>
          <w:spacing w:val="-13"/>
        </w:rPr>
        <w:t xml:space="preserve"> 年度中央林业</w:t>
      </w:r>
      <w:r>
        <w:rPr>
          <w:spacing w:val="-24"/>
        </w:rPr>
        <w:t>改革发展资金有关工作的通知》</w:t>
      </w:r>
      <w:r>
        <w:t>（鲁自然资字</w:t>
      </w:r>
      <w:r>
        <w:rPr>
          <w:rFonts w:hint="eastAsia" w:ascii="仿宋" w:hAnsi="仿宋" w:eastAsia="仿宋"/>
        </w:rPr>
        <w:t>〔2020〕89 号</w:t>
      </w:r>
      <w:r>
        <w:rPr>
          <w:spacing w:val="-160"/>
        </w:rPr>
        <w:t>）</w:t>
      </w:r>
      <w:r>
        <w:rPr>
          <w:spacing w:val="-28"/>
        </w:rPr>
        <w:t xml:space="preserve">、《关于提前下达 </w:t>
      </w:r>
      <w:r>
        <w:t>2020</w:t>
      </w:r>
      <w:r>
        <w:rPr>
          <w:spacing w:val="-10"/>
        </w:rPr>
        <w:t xml:space="preserve"> 年中央林业改革发展资金预算指</w:t>
      </w:r>
      <w:r>
        <w:rPr>
          <w:spacing w:val="-18"/>
        </w:rPr>
        <w:t xml:space="preserve">标的通知》、烟台市自然资源和规划局《关于做好 </w:t>
      </w:r>
      <w:r>
        <w:t>2020</w:t>
      </w:r>
      <w:r>
        <w:rPr>
          <w:spacing w:val="-27"/>
        </w:rPr>
        <w:t xml:space="preserve"> 年度</w:t>
      </w:r>
      <w:r>
        <w:rPr>
          <w:spacing w:val="-26"/>
        </w:rPr>
        <w:t>中央财政抚育补贴项目工作的通知》文件精神，</w:t>
      </w:r>
      <w:r>
        <w:rPr>
          <w:spacing w:val="-3"/>
        </w:rPr>
        <w:t>2021</w:t>
      </w:r>
      <w:r>
        <w:rPr>
          <w:spacing w:val="-21"/>
        </w:rPr>
        <w:t xml:space="preserve"> 年度招</w:t>
      </w:r>
      <w:r>
        <w:rPr>
          <w:spacing w:val="-30"/>
        </w:rPr>
        <w:t xml:space="preserve">远市转移支付 </w:t>
      </w:r>
      <w:r>
        <w:t>15</w:t>
      </w:r>
      <w:r>
        <w:rPr>
          <w:spacing w:val="-16"/>
        </w:rPr>
        <w:t xml:space="preserve"> 万元。绩效目标：抚育面积 </w:t>
      </w:r>
      <w:r>
        <w:t>1000</w:t>
      </w:r>
      <w:r>
        <w:rPr>
          <w:spacing w:val="-17"/>
        </w:rPr>
        <w:t xml:space="preserve"> 亩，每亩</w:t>
      </w:r>
      <w:r>
        <w:rPr>
          <w:spacing w:val="-24"/>
        </w:rPr>
        <w:t xml:space="preserve">抚育中央财政补助标准 </w:t>
      </w:r>
      <w:r>
        <w:t>150</w:t>
      </w:r>
      <w:r>
        <w:rPr>
          <w:spacing w:val="-12"/>
        </w:rPr>
        <w:t xml:space="preserve"> 元，抚育完成合格率</w:t>
      </w:r>
      <w:r>
        <w:t>≥100%，抚育任务当期任务完成率≥100%</w:t>
      </w:r>
      <w:r>
        <w:rPr>
          <w:spacing w:val="-11"/>
        </w:rPr>
        <w:t xml:space="preserve">，带动就业人数 </w:t>
      </w:r>
      <w:r>
        <w:t>100</w:t>
      </w:r>
      <w:r>
        <w:rPr>
          <w:spacing w:val="-20"/>
        </w:rPr>
        <w:t xml:space="preserve"> 人，抚育补助政策宣传满意度≥80%。</w:t>
      </w:r>
    </w:p>
    <w:p>
      <w:pPr>
        <w:pStyle w:val="4"/>
        <w:spacing w:line="490" w:lineRule="exact"/>
      </w:pPr>
      <w:r>
        <w:t>二、绩效目标完成情况</w:t>
      </w:r>
    </w:p>
    <w:p>
      <w:pPr>
        <w:pStyle w:val="5"/>
        <w:spacing w:before="141"/>
        <w:ind w:left="1860"/>
      </w:pPr>
      <w:r>
        <w:t>(一）资金投入情况分析。</w:t>
      </w:r>
    </w:p>
    <w:p>
      <w:pPr>
        <w:pStyle w:val="9"/>
        <w:numPr>
          <w:ilvl w:val="0"/>
          <w:numId w:val="1"/>
        </w:numPr>
        <w:tabs>
          <w:tab w:val="left" w:pos="2479"/>
          <w:tab w:val="left" w:pos="2480"/>
        </w:tabs>
        <w:spacing w:before="214" w:after="0" w:line="240" w:lineRule="auto"/>
        <w:ind w:left="1860" w:right="0" w:firstLine="0"/>
        <w:jc w:val="left"/>
        <w:rPr>
          <w:sz w:val="32"/>
        </w:rPr>
      </w:pPr>
      <w:r>
        <w:rPr>
          <w:sz w:val="32"/>
        </w:rPr>
        <w:t>项目资金到位 15 万。</w:t>
      </w:r>
    </w:p>
    <w:p>
      <w:pPr>
        <w:pStyle w:val="9"/>
        <w:numPr>
          <w:ilvl w:val="0"/>
          <w:numId w:val="1"/>
        </w:numPr>
        <w:tabs>
          <w:tab w:val="left" w:pos="2479"/>
          <w:tab w:val="left" w:pos="2480"/>
        </w:tabs>
        <w:spacing w:before="214" w:after="0" w:line="240" w:lineRule="auto"/>
        <w:ind w:left="1860" w:right="0" w:firstLine="0"/>
        <w:jc w:val="left"/>
        <w:rPr>
          <w:sz w:val="32"/>
        </w:rPr>
      </w:pPr>
      <w:r>
        <w:rPr>
          <w:sz w:val="32"/>
        </w:rPr>
        <w:t>项目资金 15 万全部发放到抚育单位。</w:t>
      </w:r>
    </w:p>
    <w:p>
      <w:pPr>
        <w:pStyle w:val="9"/>
        <w:numPr>
          <w:ilvl w:val="0"/>
          <w:numId w:val="1"/>
        </w:numPr>
        <w:tabs>
          <w:tab w:val="left" w:pos="2480"/>
        </w:tabs>
        <w:spacing w:before="214" w:after="0" w:line="364" w:lineRule="auto"/>
        <w:ind w:left="1860" w:right="1219" w:firstLine="0"/>
        <w:jc w:val="both"/>
        <w:rPr>
          <w:sz w:val="32"/>
        </w:rPr>
      </w:pPr>
      <w:r>
        <w:rPr>
          <w:sz w:val="32"/>
        </w:rPr>
        <w:t>项目资金 15 万严格按照财务制度管理，抚育验收</w:t>
      </w:r>
      <w:r>
        <w:rPr>
          <w:spacing w:val="-1"/>
          <w:sz w:val="32"/>
        </w:rPr>
        <w:t>合格后由招远市财政局拨付到相关镇、街道办事处财政所，由财政所发放到抚育主体。</w:t>
      </w:r>
    </w:p>
    <w:p>
      <w:pPr>
        <w:pStyle w:val="5"/>
        <w:spacing w:before="2"/>
        <w:ind w:left="1860"/>
      </w:pPr>
      <w:r>
        <w:t>（二）总体绩效目标完成情况分析。</w:t>
      </w:r>
    </w:p>
    <w:p>
      <w:pPr>
        <w:pStyle w:val="5"/>
        <w:spacing w:before="214"/>
        <w:ind w:left="1860"/>
      </w:pPr>
      <w:r>
        <w:t>对招远市 2020 年中央财政抚育补贴项目逐小班进行了</w:t>
      </w:r>
    </w:p>
    <w:p>
      <w:pPr>
        <w:pStyle w:val="5"/>
        <w:rPr>
          <w:sz w:val="20"/>
        </w:rPr>
      </w:pPr>
    </w:p>
    <w:p>
      <w:pPr>
        <w:pStyle w:val="5"/>
        <w:rPr>
          <w:sz w:val="20"/>
        </w:rPr>
      </w:pPr>
    </w:p>
    <w:p>
      <w:pPr>
        <w:pStyle w:val="5"/>
        <w:rPr>
          <w:sz w:val="20"/>
        </w:rPr>
      </w:pPr>
    </w:p>
    <w:p>
      <w:pPr>
        <w:pStyle w:val="5"/>
        <w:rPr>
          <w:sz w:val="20"/>
        </w:rPr>
      </w:pPr>
    </w:p>
    <w:p>
      <w:pPr>
        <w:pStyle w:val="5"/>
        <w:spacing w:before="3"/>
        <w:rPr>
          <w:sz w:val="14"/>
        </w:rPr>
      </w:pPr>
    </w:p>
    <w:p>
      <w:pPr>
        <w:spacing w:before="6"/>
        <w:ind w:left="3015" w:right="3015" w:firstLine="0"/>
        <w:jc w:val="center"/>
        <w:rPr>
          <w:rFonts w:hint="eastAsia" w:ascii="Arial Unicode MS" w:eastAsia="Arial Unicode MS"/>
          <w:sz w:val="18"/>
        </w:rPr>
      </w:pPr>
      <w:r>
        <w:rPr>
          <w:rFonts w:hint="eastAsia" w:ascii="Arial Unicode MS" w:eastAsia="Arial Unicode MS"/>
          <w:sz w:val="18"/>
        </w:rPr>
        <w:t>第62页，共70页</w:t>
      </w:r>
    </w:p>
    <w:p>
      <w:pPr>
        <w:spacing w:after="0"/>
        <w:jc w:val="center"/>
        <w:rPr>
          <w:rFonts w:hint="eastAsia" w:ascii="Arial Unicode MS" w:eastAsia="Arial Unicode MS"/>
          <w:sz w:val="18"/>
        </w:rPr>
        <w:sectPr>
          <w:footerReference r:id="rId14" w:type="default"/>
          <w:pgSz w:w="11910" w:h="16840"/>
          <w:pgMar w:top="1580" w:right="580" w:bottom="0" w:left="580" w:header="0" w:footer="0" w:gutter="0"/>
        </w:sectPr>
      </w:pPr>
    </w:p>
    <w:p>
      <w:pPr>
        <w:pStyle w:val="5"/>
        <w:spacing w:before="31" w:line="364" w:lineRule="auto"/>
        <w:ind w:left="1220" w:right="1219"/>
        <w:jc w:val="both"/>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3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r>
        <w:rPr>
          <w:spacing w:val="-2"/>
        </w:rPr>
        <w:t>检查核实，认定：抚育作业设计、地块等内外一致，内容一</w:t>
      </w:r>
      <w:r>
        <w:rPr>
          <w:spacing w:val="-4"/>
        </w:rPr>
        <w:t>致，数据一致；实地检查抚育地块符合质量要求；抚育补贴计划、作业设计、公告公示、造林合同、审批和验收材料等档案规范完整。</w:t>
      </w:r>
    </w:p>
    <w:p>
      <w:pPr>
        <w:pStyle w:val="5"/>
        <w:spacing w:before="3"/>
        <w:ind w:left="1860"/>
      </w:pPr>
      <w:r>
        <w:t>（三）绩效目标完成情况分析。</w:t>
      </w:r>
    </w:p>
    <w:p>
      <w:pPr>
        <w:pStyle w:val="5"/>
        <w:tabs>
          <w:tab w:val="left" w:pos="2479"/>
        </w:tabs>
        <w:spacing w:before="214"/>
        <w:ind w:left="1860"/>
      </w:pPr>
      <w:r>
        <w:t>1.</w:t>
      </w:r>
      <w:r>
        <w:tab/>
      </w:r>
      <w:r>
        <w:t>产出指标完成情况分析。</w:t>
      </w:r>
    </w:p>
    <w:p>
      <w:pPr>
        <w:pStyle w:val="5"/>
        <w:spacing w:before="214"/>
        <w:ind w:left="1700"/>
      </w:pPr>
      <w:r>
        <w:t>（1）数量指标。实际完成抚育面积 1000 亩。</w:t>
      </w:r>
    </w:p>
    <w:p>
      <w:pPr>
        <w:pStyle w:val="5"/>
        <w:spacing w:before="214"/>
        <w:ind w:left="1700"/>
      </w:pPr>
      <w:r>
        <w:t>（2）质量指标。实际抚育合格面积完成率 100%。</w:t>
      </w:r>
    </w:p>
    <w:p>
      <w:pPr>
        <w:pStyle w:val="5"/>
        <w:spacing w:before="214"/>
        <w:ind w:left="1700"/>
      </w:pPr>
      <w:r>
        <w:t>（3）时效指标。实际抚育当期任务完成率 100%。</w:t>
      </w:r>
    </w:p>
    <w:p>
      <w:pPr>
        <w:pStyle w:val="5"/>
        <w:spacing w:before="214"/>
        <w:ind w:left="1700"/>
      </w:pPr>
      <w:r>
        <w:t>（4）成本指标。实际抚育中央财政补助标准每亩 150 元。</w:t>
      </w:r>
    </w:p>
    <w:p>
      <w:pPr>
        <w:pStyle w:val="5"/>
        <w:spacing w:before="214"/>
        <w:ind w:left="1860"/>
      </w:pPr>
      <w:r>
        <w:t>2.效益指标完成情况分析。</w:t>
      </w:r>
    </w:p>
    <w:p>
      <w:pPr>
        <w:pStyle w:val="5"/>
        <w:spacing w:before="214"/>
        <w:ind w:left="1860"/>
      </w:pPr>
      <w:r>
        <w:t>（1）经济效益。</w:t>
      </w:r>
    </w:p>
    <w:p>
      <w:pPr>
        <w:pStyle w:val="5"/>
        <w:spacing w:before="214"/>
        <w:ind w:left="1860"/>
      </w:pPr>
      <w:r>
        <w:t>（2）社会效益。造林带动就业人数 100 人。</w:t>
      </w:r>
    </w:p>
    <w:p>
      <w:pPr>
        <w:pStyle w:val="5"/>
        <w:spacing w:before="214" w:line="364" w:lineRule="auto"/>
        <w:ind w:left="1220" w:right="1218" w:firstLine="640"/>
      </w:pPr>
      <w:r>
        <w:t>（3）生态效益。造林对国家级公益林区生态环境改善明显。</w:t>
      </w:r>
    </w:p>
    <w:p>
      <w:pPr>
        <w:pStyle w:val="5"/>
        <w:spacing w:before="2" w:line="364" w:lineRule="auto"/>
        <w:ind w:left="1220" w:right="1218" w:firstLine="640"/>
      </w:pPr>
      <w:r>
        <w:t>（4）可持续影响。造林有效的促进了国家级公益林保障经济可持续发展。</w:t>
      </w:r>
    </w:p>
    <w:p>
      <w:pPr>
        <w:pStyle w:val="5"/>
        <w:spacing w:before="2"/>
        <w:ind w:left="1860"/>
      </w:pPr>
      <w:r>
        <w:t>3.满意度指标完成情况。造林补助政策宣传满意度达到</w:t>
      </w:r>
    </w:p>
    <w:p>
      <w:pPr>
        <w:pStyle w:val="5"/>
        <w:spacing w:before="214"/>
        <w:ind w:left="1220"/>
        <w:jc w:val="both"/>
      </w:pPr>
      <w:r>
        <w:t>80%以上。</w:t>
      </w:r>
    </w:p>
    <w:p>
      <w:pPr>
        <w:pStyle w:val="4"/>
        <w:spacing w:before="108"/>
      </w:pPr>
      <w:r>
        <w:t>三、偏离绩效目标的原因和下一步改进措施</w:t>
      </w:r>
    </w:p>
    <w:p>
      <w:pPr>
        <w:pStyle w:val="5"/>
        <w:spacing w:before="141"/>
        <w:ind w:left="1860"/>
      </w:pPr>
      <w:r>
        <w:t>无偏离绩效目标</w:t>
      </w:r>
    </w:p>
    <w:p>
      <w:pPr>
        <w:pStyle w:val="4"/>
        <w:spacing w:before="109"/>
      </w:pPr>
      <w:r>
        <w:t>四、绩效自评结果拟应用和公开情况</w:t>
      </w:r>
    </w:p>
    <w:p>
      <w:pPr>
        <w:pStyle w:val="5"/>
        <w:rPr>
          <w:rFonts w:ascii="Microsoft JhengHei"/>
          <w:b/>
          <w:sz w:val="20"/>
        </w:rPr>
      </w:pPr>
    </w:p>
    <w:p>
      <w:pPr>
        <w:pStyle w:val="5"/>
        <w:rPr>
          <w:rFonts w:ascii="Microsoft JhengHei"/>
          <w:b/>
          <w:sz w:val="20"/>
        </w:rPr>
      </w:pPr>
    </w:p>
    <w:p>
      <w:pPr>
        <w:pStyle w:val="5"/>
        <w:spacing w:before="12"/>
        <w:rPr>
          <w:rFonts w:ascii="Microsoft JhengHei"/>
          <w:b/>
          <w:sz w:val="21"/>
        </w:rPr>
      </w:pPr>
    </w:p>
    <w:p>
      <w:pPr>
        <w:spacing w:before="6"/>
        <w:ind w:left="3015" w:right="3015" w:firstLine="0"/>
        <w:jc w:val="center"/>
        <w:rPr>
          <w:rFonts w:hint="eastAsia" w:ascii="Arial Unicode MS" w:eastAsia="Arial Unicode MS"/>
          <w:sz w:val="18"/>
        </w:rPr>
      </w:pPr>
      <w:r>
        <w:rPr>
          <w:rFonts w:hint="eastAsia" w:ascii="Arial Unicode MS" w:eastAsia="Arial Unicode MS"/>
          <w:sz w:val="18"/>
        </w:rPr>
        <w:t>第63页，共70页</w:t>
      </w:r>
    </w:p>
    <w:p>
      <w:pPr>
        <w:spacing w:after="0"/>
        <w:jc w:val="center"/>
        <w:rPr>
          <w:rFonts w:hint="eastAsia" w:ascii="Arial Unicode MS" w:eastAsia="Arial Unicode MS"/>
          <w:sz w:val="18"/>
        </w:rPr>
        <w:sectPr>
          <w:footerReference r:id="rId15" w:type="default"/>
          <w:pgSz w:w="11910" w:h="16840"/>
          <w:pgMar w:top="1500" w:right="580" w:bottom="0" w:left="580" w:header="0" w:footer="0" w:gutter="0"/>
        </w:sectPr>
      </w:pPr>
    </w:p>
    <w:p>
      <w:pPr>
        <w:pStyle w:val="5"/>
        <w:spacing w:before="31" w:line="364" w:lineRule="auto"/>
        <w:ind w:left="1220" w:right="1174" w:firstLine="640"/>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3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r>
        <w:t>抚育任务按期完成，资金发放到位，抚育补助政策宣传到位，自觉接受群众监督，群众满意度达到 80%以上。</w:t>
      </w:r>
    </w:p>
    <w:p>
      <w:pPr>
        <w:pStyle w:val="4"/>
        <w:spacing w:line="484" w:lineRule="exact"/>
      </w:pPr>
      <w:r>
        <w:t>五、其他需要说明的问题</w:t>
      </w:r>
    </w:p>
    <w:p>
      <w:pPr>
        <w:pStyle w:val="5"/>
        <w:spacing w:before="141"/>
        <w:ind w:left="1860"/>
      </w:pPr>
      <w:r>
        <w:t>无其他需要说明的问题。</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spacing w:before="146"/>
        <w:ind w:left="3015" w:right="3015" w:firstLine="0"/>
        <w:jc w:val="center"/>
        <w:rPr>
          <w:rFonts w:hint="eastAsia" w:ascii="Arial Unicode MS" w:eastAsia="Arial Unicode MS"/>
          <w:sz w:val="18"/>
        </w:rPr>
      </w:pPr>
      <w:r>
        <w:rPr>
          <w:rFonts w:hint="eastAsia" w:ascii="Arial Unicode MS" w:eastAsia="Arial Unicode MS"/>
          <w:sz w:val="18"/>
        </w:rPr>
        <w:t>第64页，共70页</w:t>
      </w:r>
    </w:p>
    <w:p>
      <w:pPr>
        <w:spacing w:after="0"/>
        <w:jc w:val="center"/>
        <w:rPr>
          <w:rFonts w:hint="eastAsia" w:ascii="Arial Unicode MS" w:eastAsia="Arial Unicode MS"/>
          <w:sz w:val="18"/>
        </w:rPr>
        <w:sectPr>
          <w:footerReference r:id="rId16" w:type="default"/>
          <w:pgSz w:w="11910" w:h="16840"/>
          <w:pgMar w:top="1500" w:right="580" w:bottom="0" w:left="580" w:header="0" w:footer="0" w:gutter="0"/>
        </w:sectPr>
      </w:pPr>
    </w:p>
    <w:p>
      <w:pPr>
        <w:pStyle w:val="2"/>
        <w:spacing w:line="721" w:lineRule="exact"/>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3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r>
        <w:t>招远市中央财政造林补贴转移支付</w:t>
      </w:r>
    </w:p>
    <w:p>
      <w:pPr>
        <w:spacing w:before="191"/>
        <w:ind w:left="3118" w:right="0" w:firstLine="0"/>
        <w:jc w:val="left"/>
        <w:rPr>
          <w:rFonts w:hint="eastAsia" w:ascii="方正小标宋简体" w:eastAsia="方正小标宋简体"/>
          <w:sz w:val="44"/>
        </w:rPr>
      </w:pPr>
      <w:r>
        <w:rPr>
          <w:rFonts w:hint="eastAsia" w:ascii="方正小标宋简体" w:eastAsia="方正小标宋简体"/>
          <w:sz w:val="44"/>
        </w:rPr>
        <w:t>2021 年度绩效自评报告</w:t>
      </w:r>
    </w:p>
    <w:p>
      <w:pPr>
        <w:pStyle w:val="4"/>
        <w:spacing w:before="62"/>
      </w:pPr>
      <w:r>
        <w:t>一、绩效目标分解下达情况</w:t>
      </w:r>
    </w:p>
    <w:p>
      <w:pPr>
        <w:pStyle w:val="5"/>
        <w:spacing w:before="141" w:line="364" w:lineRule="auto"/>
        <w:ind w:left="1220" w:right="1219" w:firstLine="640"/>
      </w:pPr>
      <w:r>
        <w:rPr>
          <w:spacing w:val="-5"/>
        </w:rPr>
        <w:t xml:space="preserve">根据省自然自然资源厅《关于做好 </w:t>
      </w:r>
      <w:r>
        <w:t>2020</w:t>
      </w:r>
      <w:r>
        <w:rPr>
          <w:spacing w:val="-13"/>
        </w:rPr>
        <w:t xml:space="preserve"> 年度中央林业</w:t>
      </w:r>
      <w:r>
        <w:rPr>
          <w:spacing w:val="-24"/>
        </w:rPr>
        <w:t>改革发展资金有关工作的通知》</w:t>
      </w:r>
      <w:r>
        <w:t>（鲁自然资字</w:t>
      </w:r>
      <w:r>
        <w:rPr>
          <w:rFonts w:hint="eastAsia" w:ascii="仿宋" w:hAnsi="仿宋" w:eastAsia="仿宋"/>
        </w:rPr>
        <w:t>〔2020〕89 号</w:t>
      </w:r>
      <w:r>
        <w:rPr>
          <w:spacing w:val="-160"/>
        </w:rPr>
        <w:t>）</w:t>
      </w:r>
      <w:r>
        <w:rPr>
          <w:spacing w:val="-28"/>
        </w:rPr>
        <w:t xml:space="preserve">、《关于提前下达 </w:t>
      </w:r>
      <w:r>
        <w:t>2020</w:t>
      </w:r>
      <w:r>
        <w:rPr>
          <w:spacing w:val="-10"/>
        </w:rPr>
        <w:t xml:space="preserve"> 年中央林业改革发展资金预算指</w:t>
      </w:r>
      <w:r>
        <w:rPr>
          <w:spacing w:val="-18"/>
        </w:rPr>
        <w:t xml:space="preserve">标的通知》、烟台市自然资源和规划局《关于做好 </w:t>
      </w:r>
      <w:r>
        <w:t>2020</w:t>
      </w:r>
      <w:r>
        <w:rPr>
          <w:spacing w:val="-27"/>
        </w:rPr>
        <w:t xml:space="preserve"> 年度</w:t>
      </w:r>
      <w:r>
        <w:rPr>
          <w:spacing w:val="-26"/>
        </w:rPr>
        <w:t>中央财政造林补贴项目工作的通知》文件精神，</w:t>
      </w:r>
      <w:r>
        <w:rPr>
          <w:spacing w:val="-3"/>
        </w:rPr>
        <w:t>2021</w:t>
      </w:r>
      <w:r>
        <w:rPr>
          <w:spacing w:val="-21"/>
        </w:rPr>
        <w:t xml:space="preserve"> 年度招</w:t>
      </w:r>
      <w:r>
        <w:rPr>
          <w:spacing w:val="-30"/>
        </w:rPr>
        <w:t xml:space="preserve">远市转移支付 </w:t>
      </w:r>
      <w:r>
        <w:t>34</w:t>
      </w:r>
      <w:r>
        <w:rPr>
          <w:spacing w:val="-16"/>
        </w:rPr>
        <w:t xml:space="preserve"> 万元。绩效目标：造林面积 </w:t>
      </w:r>
      <w:r>
        <w:t>1000</w:t>
      </w:r>
      <w:r>
        <w:rPr>
          <w:spacing w:val="-17"/>
        </w:rPr>
        <w:t xml:space="preserve"> 亩，每亩</w:t>
      </w:r>
      <w:r>
        <w:rPr>
          <w:spacing w:val="-24"/>
        </w:rPr>
        <w:t xml:space="preserve">造林中央财政补助标准 </w:t>
      </w:r>
      <w:r>
        <w:t>340</w:t>
      </w:r>
      <w:r>
        <w:rPr>
          <w:spacing w:val="-12"/>
        </w:rPr>
        <w:t xml:space="preserve"> 元，造林完成合格率</w:t>
      </w:r>
      <w:r>
        <w:t>≥100%，造林任务当期任务完成率≥100%</w:t>
      </w:r>
      <w:r>
        <w:rPr>
          <w:spacing w:val="-11"/>
        </w:rPr>
        <w:t xml:space="preserve">，带动就业人数 </w:t>
      </w:r>
      <w:r>
        <w:t>187</w:t>
      </w:r>
      <w:r>
        <w:rPr>
          <w:spacing w:val="-20"/>
        </w:rPr>
        <w:t xml:space="preserve"> 人，造林补助政策宣传满意度≥80%。</w:t>
      </w:r>
    </w:p>
    <w:p>
      <w:pPr>
        <w:pStyle w:val="4"/>
        <w:spacing w:line="490" w:lineRule="exact"/>
      </w:pPr>
      <w:r>
        <w:t>二、绩效目标完成情况</w:t>
      </w:r>
    </w:p>
    <w:p>
      <w:pPr>
        <w:pStyle w:val="5"/>
        <w:spacing w:before="141"/>
        <w:ind w:left="1860"/>
      </w:pPr>
      <w:r>
        <w:t>(一）资金投入情况分析。</w:t>
      </w:r>
    </w:p>
    <w:p>
      <w:pPr>
        <w:pStyle w:val="9"/>
        <w:numPr>
          <w:ilvl w:val="0"/>
          <w:numId w:val="2"/>
        </w:numPr>
        <w:tabs>
          <w:tab w:val="left" w:pos="2479"/>
          <w:tab w:val="left" w:pos="2480"/>
        </w:tabs>
        <w:spacing w:before="214" w:after="0" w:line="240" w:lineRule="auto"/>
        <w:ind w:left="1860" w:right="0" w:firstLine="0"/>
        <w:jc w:val="left"/>
        <w:rPr>
          <w:sz w:val="32"/>
        </w:rPr>
      </w:pPr>
      <w:r>
        <w:rPr>
          <w:spacing w:val="-12"/>
          <w:sz w:val="32"/>
        </w:rPr>
        <w:t xml:space="preserve">项目资金到位 </w:t>
      </w:r>
      <w:r>
        <w:rPr>
          <w:sz w:val="32"/>
        </w:rPr>
        <w:t>34</w:t>
      </w:r>
      <w:r>
        <w:rPr>
          <w:spacing w:val="-27"/>
          <w:sz w:val="32"/>
        </w:rPr>
        <w:t xml:space="preserve"> 万。</w:t>
      </w:r>
    </w:p>
    <w:p>
      <w:pPr>
        <w:pStyle w:val="9"/>
        <w:numPr>
          <w:ilvl w:val="0"/>
          <w:numId w:val="2"/>
        </w:numPr>
        <w:tabs>
          <w:tab w:val="left" w:pos="2479"/>
          <w:tab w:val="left" w:pos="2480"/>
        </w:tabs>
        <w:spacing w:before="214" w:after="0" w:line="240" w:lineRule="auto"/>
        <w:ind w:left="1860" w:right="0" w:firstLine="0"/>
        <w:jc w:val="left"/>
        <w:rPr>
          <w:sz w:val="32"/>
        </w:rPr>
      </w:pPr>
      <w:r>
        <w:rPr>
          <w:spacing w:val="-16"/>
          <w:sz w:val="32"/>
        </w:rPr>
        <w:t xml:space="preserve">项目资金 </w:t>
      </w:r>
      <w:r>
        <w:rPr>
          <w:sz w:val="32"/>
        </w:rPr>
        <w:t>34</w:t>
      </w:r>
      <w:r>
        <w:rPr>
          <w:spacing w:val="-10"/>
          <w:sz w:val="32"/>
        </w:rPr>
        <w:t xml:space="preserve"> 万全部发放到造林户。</w:t>
      </w:r>
    </w:p>
    <w:p>
      <w:pPr>
        <w:pStyle w:val="9"/>
        <w:numPr>
          <w:ilvl w:val="0"/>
          <w:numId w:val="2"/>
        </w:numPr>
        <w:tabs>
          <w:tab w:val="left" w:pos="2479"/>
          <w:tab w:val="left" w:pos="2480"/>
        </w:tabs>
        <w:spacing w:before="214" w:after="0" w:line="364" w:lineRule="auto"/>
        <w:ind w:left="1860" w:right="1045" w:firstLine="0"/>
        <w:jc w:val="left"/>
        <w:rPr>
          <w:sz w:val="32"/>
        </w:rPr>
      </w:pPr>
      <w:r>
        <w:rPr>
          <w:spacing w:val="-16"/>
          <w:sz w:val="32"/>
        </w:rPr>
        <w:t xml:space="preserve">项目资金 </w:t>
      </w:r>
      <w:r>
        <w:rPr>
          <w:sz w:val="32"/>
        </w:rPr>
        <w:t>34</w:t>
      </w:r>
      <w:r>
        <w:rPr>
          <w:spacing w:val="-17"/>
          <w:sz w:val="32"/>
        </w:rPr>
        <w:t xml:space="preserve"> 万严格按照财务制度管理，造林验收合</w:t>
      </w:r>
      <w:r>
        <w:rPr>
          <w:spacing w:val="-21"/>
          <w:sz w:val="32"/>
        </w:rPr>
        <w:t>格后由招远市财政局拨付到相关镇、街道办事处财政所， 由财政所发放到造林主体。</w:t>
      </w:r>
    </w:p>
    <w:p>
      <w:pPr>
        <w:pStyle w:val="5"/>
        <w:spacing w:before="2"/>
        <w:ind w:left="1860"/>
      </w:pPr>
      <w:r>
        <w:t>（二）总体绩效目标完成情况分析。</w:t>
      </w:r>
    </w:p>
    <w:p>
      <w:pPr>
        <w:pStyle w:val="5"/>
        <w:spacing w:before="214"/>
        <w:ind w:left="1860"/>
      </w:pPr>
      <w:r>
        <w:t>对招远市 2020 年中央财政造林补贴项目逐小班进行了</w:t>
      </w:r>
    </w:p>
    <w:p>
      <w:pPr>
        <w:pStyle w:val="5"/>
        <w:rPr>
          <w:sz w:val="20"/>
        </w:rPr>
      </w:pPr>
    </w:p>
    <w:p>
      <w:pPr>
        <w:pStyle w:val="5"/>
        <w:rPr>
          <w:sz w:val="20"/>
        </w:rPr>
      </w:pPr>
    </w:p>
    <w:p>
      <w:pPr>
        <w:pStyle w:val="5"/>
        <w:rPr>
          <w:sz w:val="20"/>
        </w:rPr>
      </w:pPr>
    </w:p>
    <w:p>
      <w:pPr>
        <w:pStyle w:val="5"/>
        <w:rPr>
          <w:sz w:val="20"/>
        </w:rPr>
      </w:pPr>
    </w:p>
    <w:p>
      <w:pPr>
        <w:pStyle w:val="5"/>
        <w:spacing w:before="3"/>
        <w:rPr>
          <w:sz w:val="14"/>
        </w:rPr>
      </w:pPr>
    </w:p>
    <w:p>
      <w:pPr>
        <w:spacing w:before="6"/>
        <w:ind w:left="3015" w:right="3015" w:firstLine="0"/>
        <w:jc w:val="center"/>
        <w:rPr>
          <w:rFonts w:hint="eastAsia" w:ascii="Arial Unicode MS" w:eastAsia="Arial Unicode MS"/>
          <w:sz w:val="18"/>
        </w:rPr>
      </w:pPr>
      <w:r>
        <w:rPr>
          <w:rFonts w:hint="eastAsia" w:ascii="Arial Unicode MS" w:eastAsia="Arial Unicode MS"/>
          <w:sz w:val="18"/>
        </w:rPr>
        <w:t>第65页，共70页</w:t>
      </w:r>
    </w:p>
    <w:p>
      <w:pPr>
        <w:spacing w:after="0"/>
        <w:jc w:val="center"/>
        <w:rPr>
          <w:rFonts w:hint="eastAsia" w:ascii="Arial Unicode MS" w:eastAsia="Arial Unicode MS"/>
          <w:sz w:val="18"/>
        </w:rPr>
        <w:sectPr>
          <w:footerReference r:id="rId17" w:type="default"/>
          <w:pgSz w:w="11910" w:h="16840"/>
          <w:pgMar w:top="1580" w:right="580" w:bottom="0" w:left="580" w:header="0" w:footer="0" w:gutter="0"/>
        </w:sectPr>
      </w:pPr>
    </w:p>
    <w:p>
      <w:pPr>
        <w:pStyle w:val="5"/>
        <w:spacing w:before="31" w:line="364" w:lineRule="auto"/>
        <w:ind w:left="1220" w:right="1057"/>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3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r>
        <w:rPr>
          <w:spacing w:val="-14"/>
        </w:rPr>
        <w:t xml:space="preserve">检查核实，认定：造林作业设计、合同书、地块等内外一致， </w:t>
      </w:r>
      <w:r>
        <w:rPr>
          <w:spacing w:val="-12"/>
        </w:rPr>
        <w:t>内容一致，数据一致；实地检查造林地块面积、树种、密度</w:t>
      </w:r>
      <w:r>
        <w:rPr>
          <w:spacing w:val="-11"/>
        </w:rPr>
        <w:t>和成活率符合质量要求；造林补贴计划、作业设计、公告公示、造林合同、审批和验收材料等档案规范完整。</w:t>
      </w:r>
    </w:p>
    <w:p>
      <w:pPr>
        <w:pStyle w:val="5"/>
        <w:spacing w:before="3"/>
        <w:ind w:left="1860"/>
      </w:pPr>
      <w:r>
        <w:t>（三）绩效目标完成情况分析。</w:t>
      </w:r>
    </w:p>
    <w:p>
      <w:pPr>
        <w:pStyle w:val="5"/>
        <w:tabs>
          <w:tab w:val="left" w:pos="2479"/>
        </w:tabs>
        <w:spacing w:before="214"/>
        <w:ind w:left="1860"/>
      </w:pPr>
      <w:r>
        <w:t>1.</w:t>
      </w:r>
      <w:r>
        <w:tab/>
      </w:r>
      <w:r>
        <w:t>产出指标完成情况分析。</w:t>
      </w:r>
    </w:p>
    <w:p>
      <w:pPr>
        <w:pStyle w:val="5"/>
        <w:spacing w:before="214"/>
        <w:ind w:left="1700"/>
      </w:pPr>
      <w:r>
        <w:t>（1）数量指标。实际完成造林面积 1000 亩。</w:t>
      </w:r>
    </w:p>
    <w:p>
      <w:pPr>
        <w:pStyle w:val="5"/>
        <w:spacing w:before="214"/>
        <w:ind w:left="1700"/>
      </w:pPr>
      <w:r>
        <w:t>（2）质量指标。实际造林合格面积完成率≥85%。</w:t>
      </w:r>
    </w:p>
    <w:p>
      <w:pPr>
        <w:pStyle w:val="5"/>
        <w:spacing w:before="214"/>
        <w:ind w:left="1700"/>
      </w:pPr>
      <w:r>
        <w:t>（3）时效指标。实际造林当期任务完成率≥80%。</w:t>
      </w:r>
    </w:p>
    <w:p>
      <w:pPr>
        <w:pStyle w:val="5"/>
        <w:spacing w:before="214"/>
        <w:ind w:left="1700"/>
      </w:pPr>
      <w:r>
        <w:t>（4）成本指标。实际造林中央财政补助标准每亩 340 元。</w:t>
      </w:r>
    </w:p>
    <w:p>
      <w:pPr>
        <w:pStyle w:val="5"/>
        <w:spacing w:before="214"/>
        <w:ind w:left="1860"/>
      </w:pPr>
      <w:r>
        <w:t>2.效益指标完成情况分析。</w:t>
      </w:r>
    </w:p>
    <w:p>
      <w:pPr>
        <w:pStyle w:val="5"/>
        <w:spacing w:before="214"/>
        <w:ind w:left="1860"/>
      </w:pPr>
      <w:r>
        <w:t>（1）经济效益。</w:t>
      </w:r>
    </w:p>
    <w:p>
      <w:pPr>
        <w:pStyle w:val="5"/>
        <w:spacing w:before="214"/>
        <w:ind w:left="1860"/>
      </w:pPr>
      <w:r>
        <w:t>（2）社会效益。造林带动就业人数 187 人。</w:t>
      </w:r>
    </w:p>
    <w:p>
      <w:pPr>
        <w:pStyle w:val="5"/>
        <w:spacing w:before="214" w:line="364" w:lineRule="auto"/>
        <w:ind w:left="1220" w:right="1218" w:firstLine="640"/>
      </w:pPr>
      <w:r>
        <w:t>（3）生态效益。造林对国家级公益林区生态环境改善明显。</w:t>
      </w:r>
    </w:p>
    <w:p>
      <w:pPr>
        <w:pStyle w:val="5"/>
        <w:spacing w:before="2" w:line="364" w:lineRule="auto"/>
        <w:ind w:left="1220" w:right="1218" w:firstLine="640"/>
      </w:pPr>
      <w:r>
        <w:t>（4）可持续影响。造林有效的促进了国家级公益林保障经济可持续发展。</w:t>
      </w:r>
    </w:p>
    <w:p>
      <w:pPr>
        <w:pStyle w:val="5"/>
        <w:spacing w:before="2"/>
        <w:ind w:left="1860"/>
      </w:pPr>
      <w:r>
        <w:t>3.满意度指标完成情况。造林补助政策宣传满意度达到</w:t>
      </w:r>
    </w:p>
    <w:p>
      <w:pPr>
        <w:pStyle w:val="5"/>
        <w:spacing w:before="214"/>
        <w:ind w:left="1220"/>
      </w:pPr>
      <w:r>
        <w:t>80%以上。</w:t>
      </w:r>
    </w:p>
    <w:p>
      <w:pPr>
        <w:pStyle w:val="4"/>
        <w:spacing w:before="108"/>
      </w:pPr>
      <w:r>
        <w:t>三、偏离绩效目标的原因和下一步改进措施</w:t>
      </w:r>
    </w:p>
    <w:p>
      <w:pPr>
        <w:pStyle w:val="5"/>
        <w:spacing w:before="141"/>
        <w:ind w:left="1860"/>
      </w:pPr>
      <w:r>
        <w:t>无偏离绩效目标</w:t>
      </w:r>
    </w:p>
    <w:p>
      <w:pPr>
        <w:pStyle w:val="4"/>
        <w:spacing w:before="109"/>
      </w:pPr>
      <w:r>
        <w:t>四、绩效自评结果拟应用和公开情况</w:t>
      </w:r>
    </w:p>
    <w:p>
      <w:pPr>
        <w:pStyle w:val="5"/>
        <w:rPr>
          <w:rFonts w:ascii="Microsoft JhengHei"/>
          <w:b/>
          <w:sz w:val="20"/>
        </w:rPr>
      </w:pPr>
    </w:p>
    <w:p>
      <w:pPr>
        <w:pStyle w:val="5"/>
        <w:rPr>
          <w:rFonts w:ascii="Microsoft JhengHei"/>
          <w:b/>
          <w:sz w:val="20"/>
        </w:rPr>
      </w:pPr>
    </w:p>
    <w:p>
      <w:pPr>
        <w:pStyle w:val="5"/>
        <w:spacing w:before="12"/>
        <w:rPr>
          <w:rFonts w:ascii="Microsoft JhengHei"/>
          <w:b/>
          <w:sz w:val="21"/>
        </w:rPr>
      </w:pPr>
    </w:p>
    <w:p>
      <w:pPr>
        <w:spacing w:before="6"/>
        <w:ind w:left="3015" w:right="3015" w:firstLine="0"/>
        <w:jc w:val="center"/>
        <w:rPr>
          <w:rFonts w:hint="eastAsia" w:ascii="Arial Unicode MS" w:eastAsia="Arial Unicode MS"/>
          <w:sz w:val="18"/>
        </w:rPr>
      </w:pPr>
      <w:r>
        <w:rPr>
          <w:rFonts w:hint="eastAsia" w:ascii="Arial Unicode MS" w:eastAsia="Arial Unicode MS"/>
          <w:sz w:val="18"/>
        </w:rPr>
        <w:t>第66页，共70页</w:t>
      </w:r>
    </w:p>
    <w:p>
      <w:pPr>
        <w:spacing w:after="0"/>
        <w:jc w:val="center"/>
        <w:rPr>
          <w:rFonts w:hint="eastAsia" w:ascii="Arial Unicode MS" w:eastAsia="Arial Unicode MS"/>
          <w:sz w:val="18"/>
        </w:rPr>
        <w:sectPr>
          <w:footerReference r:id="rId18" w:type="default"/>
          <w:pgSz w:w="11910" w:h="16840"/>
          <w:pgMar w:top="1500" w:right="580" w:bottom="0" w:left="580" w:header="0" w:footer="0" w:gutter="0"/>
        </w:sectPr>
      </w:pPr>
    </w:p>
    <w:p>
      <w:pPr>
        <w:pStyle w:val="5"/>
        <w:spacing w:before="31" w:line="364" w:lineRule="auto"/>
        <w:ind w:left="1220" w:right="1059" w:firstLine="640"/>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3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r>
        <w:rPr>
          <w:spacing w:val="-2"/>
        </w:rPr>
        <w:t>造林任务按期完成，资金发放到位，造林补助政策宣传</w:t>
      </w:r>
      <w:r>
        <w:rPr>
          <w:spacing w:val="-15"/>
        </w:rPr>
        <w:t xml:space="preserve">到位，造林主体、资金按要求公示到位，自觉接受群众监督， </w:t>
      </w:r>
      <w:r>
        <w:rPr>
          <w:spacing w:val="-24"/>
        </w:rPr>
        <w:t xml:space="preserve">群众满意度达到 </w:t>
      </w:r>
      <w:r>
        <w:t>80%以上。</w:t>
      </w:r>
    </w:p>
    <w:p>
      <w:pPr>
        <w:pStyle w:val="4"/>
        <w:spacing w:line="485" w:lineRule="exact"/>
      </w:pPr>
      <w:r>
        <w:t>五、其他需要说明的问题</w:t>
      </w:r>
    </w:p>
    <w:p>
      <w:pPr>
        <w:pStyle w:val="5"/>
        <w:spacing w:before="141"/>
        <w:ind w:left="1860"/>
      </w:pPr>
      <w:r>
        <w:t>无其他需要说明的问题。</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2"/>
        <w:rPr>
          <w:sz w:val="22"/>
        </w:rPr>
      </w:pPr>
    </w:p>
    <w:p>
      <w:pPr>
        <w:spacing w:before="7"/>
        <w:ind w:left="3015" w:right="3015" w:firstLine="0"/>
        <w:jc w:val="center"/>
        <w:rPr>
          <w:rFonts w:hint="eastAsia" w:ascii="Arial Unicode MS" w:eastAsia="Arial Unicode MS"/>
          <w:sz w:val="18"/>
        </w:rPr>
      </w:pPr>
      <w:r>
        <w:rPr>
          <w:rFonts w:hint="eastAsia" w:ascii="Arial Unicode MS" w:eastAsia="Arial Unicode MS"/>
          <w:sz w:val="18"/>
        </w:rPr>
        <w:t>第67页，共70页</w:t>
      </w:r>
    </w:p>
    <w:p>
      <w:pPr>
        <w:spacing w:after="0"/>
        <w:jc w:val="center"/>
        <w:rPr>
          <w:rFonts w:hint="eastAsia" w:ascii="Arial Unicode MS" w:eastAsia="Arial Unicode MS"/>
          <w:sz w:val="18"/>
        </w:rPr>
        <w:sectPr>
          <w:footerReference r:id="rId19" w:type="default"/>
          <w:pgSz w:w="11910" w:h="16840"/>
          <w:pgMar w:top="1500" w:right="580" w:bottom="0" w:left="580" w:header="0" w:footer="0" w:gutter="0"/>
        </w:sectPr>
      </w:pPr>
    </w:p>
    <w:p>
      <w:pPr>
        <w:pStyle w:val="5"/>
        <w:spacing w:before="1"/>
        <w:rPr>
          <w:rFonts w:ascii="Arial Unicode MS"/>
          <w:sz w:val="27"/>
        </w:rPr>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4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p>
    <w:p>
      <w:pPr>
        <w:pStyle w:val="2"/>
        <w:spacing w:line="237" w:lineRule="auto"/>
        <w:ind w:left="2733" w:right="1891" w:hanging="840"/>
      </w:pPr>
      <w:r>
        <w:t>2020-2021 镇村两级防火人员劳务费项目财政支出绩效评价报告</w:t>
      </w:r>
    </w:p>
    <w:p>
      <w:pPr>
        <w:pStyle w:val="5"/>
        <w:spacing w:before="15"/>
        <w:rPr>
          <w:rFonts w:ascii="方正小标宋简体"/>
          <w:sz w:val="62"/>
        </w:rPr>
      </w:pPr>
    </w:p>
    <w:p>
      <w:pPr>
        <w:pStyle w:val="5"/>
        <w:ind w:left="1860"/>
        <w:rPr>
          <w:rFonts w:hint="eastAsia" w:ascii="黑体" w:eastAsia="黑体"/>
        </w:rPr>
      </w:pPr>
      <w:r>
        <w:rPr>
          <w:rFonts w:hint="eastAsia" w:ascii="黑体" w:eastAsia="黑体"/>
        </w:rPr>
        <w:t>一、项目基本情况</w:t>
      </w:r>
    </w:p>
    <w:p>
      <w:pPr>
        <w:pStyle w:val="5"/>
        <w:spacing w:before="10"/>
        <w:rPr>
          <w:rFonts w:ascii="黑体"/>
          <w:sz w:val="25"/>
        </w:rPr>
      </w:pPr>
    </w:p>
    <w:p>
      <w:pPr>
        <w:pStyle w:val="5"/>
        <w:ind w:left="1860"/>
      </w:pPr>
      <w:r>
        <w:t>（一）项目概况。</w:t>
      </w:r>
    </w:p>
    <w:p>
      <w:pPr>
        <w:pStyle w:val="5"/>
        <w:spacing w:before="10"/>
        <w:rPr>
          <w:sz w:val="25"/>
        </w:rPr>
      </w:pPr>
    </w:p>
    <w:p>
      <w:pPr>
        <w:pStyle w:val="5"/>
        <w:spacing w:line="338" w:lineRule="auto"/>
        <w:ind w:left="1220" w:right="1205" w:firstLine="641"/>
      </w:pPr>
      <w:r>
        <w:rPr>
          <w:spacing w:val="-1"/>
        </w:rPr>
        <w:t>为我市招收的镇村两级防火工作人员，按防火工作鞋相</w:t>
      </w:r>
      <w:r>
        <w:rPr>
          <w:spacing w:val="-13"/>
        </w:rPr>
        <w:t xml:space="preserve">关情况，进行 </w:t>
      </w:r>
      <w:r>
        <w:t>2020-2021</w:t>
      </w:r>
      <w:r>
        <w:rPr>
          <w:spacing w:val="-10"/>
        </w:rPr>
        <w:t xml:space="preserve"> 年镇村两级防火人员劳务费发放。</w:t>
      </w:r>
    </w:p>
    <w:p>
      <w:pPr>
        <w:pStyle w:val="5"/>
        <w:spacing w:before="164"/>
        <w:ind w:left="1860"/>
      </w:pPr>
      <w:r>
        <w:t>（二）项目绩效目标。</w:t>
      </w:r>
    </w:p>
    <w:p>
      <w:pPr>
        <w:pStyle w:val="5"/>
        <w:spacing w:before="9"/>
        <w:rPr>
          <w:sz w:val="25"/>
        </w:rPr>
      </w:pPr>
    </w:p>
    <w:p>
      <w:pPr>
        <w:pStyle w:val="5"/>
        <w:ind w:left="1860"/>
      </w:pPr>
      <w:r>
        <w:t>1.项目绩效总目标。</w:t>
      </w:r>
    </w:p>
    <w:p>
      <w:pPr>
        <w:pStyle w:val="5"/>
        <w:spacing w:before="10"/>
        <w:rPr>
          <w:sz w:val="25"/>
        </w:rPr>
      </w:pPr>
    </w:p>
    <w:p>
      <w:pPr>
        <w:pStyle w:val="5"/>
        <w:spacing w:line="338" w:lineRule="auto"/>
        <w:ind w:left="1220" w:right="1219" w:firstLine="641"/>
      </w:pPr>
      <w:r>
        <w:rPr>
          <w:spacing w:val="-14"/>
        </w:rPr>
        <w:t xml:space="preserve">全年完成对 </w:t>
      </w:r>
      <w:r>
        <w:t>14</w:t>
      </w:r>
      <w:r>
        <w:rPr>
          <w:spacing w:val="-36"/>
        </w:rPr>
        <w:t xml:space="preserve"> 个镇街、</w:t>
      </w:r>
      <w:r>
        <w:t>225</w:t>
      </w:r>
      <w:r>
        <w:rPr>
          <w:spacing w:val="-10"/>
        </w:rPr>
        <w:t xml:space="preserve"> 个重点村庄的防火人员劳务</w:t>
      </w:r>
      <w:r>
        <w:rPr>
          <w:spacing w:val="-20"/>
        </w:rPr>
        <w:t xml:space="preserve">费发放，共计 </w:t>
      </w:r>
      <w:r>
        <w:t>265.975</w:t>
      </w:r>
      <w:r>
        <w:rPr>
          <w:spacing w:val="-21"/>
        </w:rPr>
        <w:t xml:space="preserve"> 万元。</w:t>
      </w:r>
    </w:p>
    <w:p>
      <w:pPr>
        <w:pStyle w:val="5"/>
        <w:spacing w:before="164"/>
        <w:ind w:left="1860"/>
      </w:pPr>
      <w:r>
        <w:t>2.项目绩效阶段性目标。</w:t>
      </w:r>
    </w:p>
    <w:p>
      <w:pPr>
        <w:pStyle w:val="5"/>
        <w:spacing w:before="9"/>
        <w:rPr>
          <w:sz w:val="25"/>
        </w:rPr>
      </w:pPr>
    </w:p>
    <w:p>
      <w:pPr>
        <w:pStyle w:val="5"/>
        <w:spacing w:line="338" w:lineRule="auto"/>
        <w:ind w:left="1220" w:right="898" w:firstLine="641"/>
      </w:pPr>
      <w:r>
        <w:t>对全市镇村两级防火工作人员相关工作情况进行考核， 并编辑 2020-2021 年镇村两级防火人员劳务费发放方案。</w:t>
      </w:r>
    </w:p>
    <w:p>
      <w:pPr>
        <w:pStyle w:val="5"/>
        <w:spacing w:before="164"/>
        <w:ind w:left="1860"/>
        <w:rPr>
          <w:rFonts w:hint="eastAsia" w:ascii="黑体" w:eastAsia="黑体"/>
        </w:rPr>
      </w:pPr>
      <w:r>
        <w:rPr>
          <w:rFonts w:hint="eastAsia" w:ascii="黑体" w:eastAsia="黑体"/>
        </w:rPr>
        <w:t>二、绩效评价指标分析情况</w:t>
      </w:r>
    </w:p>
    <w:p>
      <w:pPr>
        <w:pStyle w:val="5"/>
        <w:spacing w:before="10"/>
        <w:rPr>
          <w:rFonts w:ascii="黑体"/>
          <w:sz w:val="25"/>
        </w:rPr>
      </w:pPr>
    </w:p>
    <w:p>
      <w:pPr>
        <w:pStyle w:val="5"/>
        <w:ind w:left="1860"/>
      </w:pPr>
      <w:r>
        <w:t>（一）项目资金情况分析。</w:t>
      </w:r>
    </w:p>
    <w:p>
      <w:pPr>
        <w:pStyle w:val="5"/>
        <w:spacing w:before="9"/>
        <w:rPr>
          <w:sz w:val="25"/>
        </w:rPr>
      </w:pPr>
    </w:p>
    <w:p>
      <w:pPr>
        <w:pStyle w:val="5"/>
        <w:spacing w:before="1"/>
        <w:ind w:left="1860"/>
      </w:pPr>
      <w:r>
        <w:t>1.项目资金到位情况分析。</w:t>
      </w:r>
    </w:p>
    <w:p>
      <w:pPr>
        <w:pStyle w:val="5"/>
        <w:spacing w:before="9"/>
        <w:rPr>
          <w:sz w:val="25"/>
        </w:rPr>
      </w:pPr>
    </w:p>
    <w:p>
      <w:pPr>
        <w:pStyle w:val="5"/>
        <w:ind w:left="1860"/>
      </w:pPr>
      <w:r>
        <w:t>市财政局拨付资金共计 265.975 万元，已按期拨付到各</w:t>
      </w:r>
    </w:p>
    <w:p>
      <w:pPr>
        <w:pStyle w:val="5"/>
        <w:rPr>
          <w:sz w:val="20"/>
        </w:rPr>
      </w:pPr>
    </w:p>
    <w:p>
      <w:pPr>
        <w:pStyle w:val="5"/>
        <w:rPr>
          <w:sz w:val="20"/>
        </w:rPr>
      </w:pPr>
    </w:p>
    <w:p>
      <w:pPr>
        <w:pStyle w:val="5"/>
        <w:rPr>
          <w:sz w:val="20"/>
        </w:rPr>
      </w:pPr>
    </w:p>
    <w:p>
      <w:pPr>
        <w:pStyle w:val="5"/>
        <w:rPr>
          <w:sz w:val="20"/>
        </w:rPr>
      </w:pPr>
    </w:p>
    <w:p>
      <w:pPr>
        <w:pStyle w:val="5"/>
        <w:spacing w:before="3"/>
        <w:rPr>
          <w:sz w:val="24"/>
        </w:rPr>
      </w:pPr>
    </w:p>
    <w:p>
      <w:pPr>
        <w:spacing w:before="7"/>
        <w:ind w:left="3015" w:right="3015" w:firstLine="0"/>
        <w:jc w:val="center"/>
        <w:rPr>
          <w:rFonts w:hint="eastAsia" w:ascii="Arial Unicode MS" w:eastAsia="Arial Unicode MS"/>
          <w:sz w:val="18"/>
        </w:rPr>
      </w:pPr>
      <w:r>
        <w:rPr>
          <w:rFonts w:hint="eastAsia" w:ascii="Arial Unicode MS" w:eastAsia="Arial Unicode MS"/>
          <w:sz w:val="18"/>
        </w:rPr>
        <w:t>第68页，共70页</w:t>
      </w:r>
    </w:p>
    <w:p>
      <w:pPr>
        <w:spacing w:after="0"/>
        <w:jc w:val="center"/>
        <w:rPr>
          <w:rFonts w:hint="eastAsia" w:ascii="Arial Unicode MS" w:eastAsia="Arial Unicode MS"/>
          <w:sz w:val="18"/>
        </w:rPr>
        <w:sectPr>
          <w:footerReference r:id="rId20" w:type="default"/>
          <w:pgSz w:w="11910" w:h="16840"/>
          <w:pgMar w:top="1580" w:right="580" w:bottom="0" w:left="580" w:header="0" w:footer="0" w:gutter="0"/>
        </w:sectPr>
      </w:pPr>
    </w:p>
    <w:p>
      <w:pPr>
        <w:pStyle w:val="5"/>
        <w:spacing w:before="27"/>
        <w:ind w:left="1220"/>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4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r>
        <w:t>镇（街道）财政所账户。</w:t>
      </w:r>
    </w:p>
    <w:p>
      <w:pPr>
        <w:pStyle w:val="5"/>
        <w:spacing w:before="9"/>
        <w:rPr>
          <w:sz w:val="25"/>
        </w:rPr>
      </w:pPr>
    </w:p>
    <w:p>
      <w:pPr>
        <w:pStyle w:val="5"/>
        <w:ind w:left="1860"/>
      </w:pPr>
      <w:r>
        <w:t>2.项目资金使用情况分析。</w:t>
      </w:r>
    </w:p>
    <w:p>
      <w:pPr>
        <w:pStyle w:val="5"/>
        <w:spacing w:before="10"/>
        <w:rPr>
          <w:sz w:val="25"/>
        </w:rPr>
      </w:pPr>
    </w:p>
    <w:p>
      <w:pPr>
        <w:pStyle w:val="5"/>
        <w:spacing w:line="338" w:lineRule="auto"/>
        <w:ind w:left="1220" w:right="1217" w:firstLine="641"/>
        <w:jc w:val="both"/>
      </w:pPr>
      <w:r>
        <w:rPr>
          <w:spacing w:val="-1"/>
        </w:rPr>
        <w:t>招收的镇村两级防火工作人员劳务费，经市自然资源和</w:t>
      </w:r>
      <w:r>
        <w:rPr>
          <w:spacing w:val="-8"/>
        </w:rPr>
        <w:t xml:space="preserve">规划局考评后，可拨付管护资金。现 </w:t>
      </w:r>
      <w:r>
        <w:t>265.975</w:t>
      </w:r>
      <w:r>
        <w:rPr>
          <w:spacing w:val="-13"/>
        </w:rPr>
        <w:t xml:space="preserve"> 万元管护已全</w:t>
      </w:r>
      <w:r>
        <w:rPr>
          <w:spacing w:val="5"/>
        </w:rPr>
        <w:t>部拨付至各镇（街道</w:t>
      </w:r>
      <w:r>
        <w:rPr>
          <w:spacing w:val="-155"/>
        </w:rPr>
        <w:t>）</w:t>
      </w:r>
      <w:r>
        <w:rPr>
          <w:spacing w:val="5"/>
        </w:rPr>
        <w:t>，并通知各镇（街道）</w:t>
      </w:r>
      <w:r>
        <w:rPr>
          <w:spacing w:val="3"/>
        </w:rPr>
        <w:t>将劳务费拨付至镇村两级工作人员。</w:t>
      </w:r>
    </w:p>
    <w:p>
      <w:pPr>
        <w:pStyle w:val="5"/>
        <w:spacing w:before="168"/>
        <w:ind w:left="1860"/>
      </w:pPr>
      <w:r>
        <w:t>3.项目资金管理情况分析。</w:t>
      </w:r>
    </w:p>
    <w:p>
      <w:pPr>
        <w:pStyle w:val="5"/>
        <w:spacing w:before="9"/>
        <w:rPr>
          <w:sz w:val="25"/>
        </w:rPr>
      </w:pPr>
    </w:p>
    <w:p>
      <w:pPr>
        <w:pStyle w:val="5"/>
        <w:spacing w:line="338" w:lineRule="auto"/>
        <w:ind w:left="1220" w:right="1173" w:firstLine="641"/>
      </w:pPr>
      <w:r>
        <w:t>按照相关规程，加强对劳务资金的监督管理，确保专款专用，层层落实。</w:t>
      </w:r>
    </w:p>
    <w:p>
      <w:pPr>
        <w:pStyle w:val="5"/>
        <w:spacing w:before="164"/>
        <w:ind w:left="1860"/>
      </w:pPr>
      <w:r>
        <w:t>（二）项目实施情况分析。</w:t>
      </w:r>
    </w:p>
    <w:p>
      <w:pPr>
        <w:pStyle w:val="5"/>
        <w:spacing w:before="10"/>
        <w:rPr>
          <w:sz w:val="25"/>
        </w:rPr>
      </w:pPr>
    </w:p>
    <w:p>
      <w:pPr>
        <w:pStyle w:val="5"/>
        <w:ind w:left="1860"/>
      </w:pPr>
      <w:r>
        <w:t>1.项目组织情况分析。</w:t>
      </w:r>
    </w:p>
    <w:p>
      <w:pPr>
        <w:pStyle w:val="5"/>
        <w:spacing w:before="9"/>
        <w:rPr>
          <w:sz w:val="25"/>
        </w:rPr>
      </w:pPr>
    </w:p>
    <w:p>
      <w:pPr>
        <w:pStyle w:val="5"/>
        <w:spacing w:before="1" w:line="338" w:lineRule="auto"/>
        <w:ind w:left="1220" w:right="1045" w:firstLine="641"/>
      </w:pPr>
      <w:r>
        <w:rPr>
          <w:spacing w:val="5"/>
        </w:rPr>
        <w:t>镇村两级防火工作人员劳务费，并由各镇（街道</w:t>
      </w:r>
      <w:r>
        <w:rPr>
          <w:spacing w:val="-154"/>
        </w:rPr>
        <w:t>）</w:t>
      </w:r>
      <w:r>
        <w:rPr>
          <w:spacing w:val="1"/>
        </w:rPr>
        <w:t>、各</w:t>
      </w:r>
      <w:r>
        <w:rPr>
          <w:spacing w:val="-13"/>
        </w:rPr>
        <w:t>村开展全方位自检，防止出现工作人员工作出现纰漏的问题， 认真履责、强化措施，把森林防火工作作为重中之重。</w:t>
      </w:r>
    </w:p>
    <w:p>
      <w:pPr>
        <w:pStyle w:val="5"/>
        <w:spacing w:before="165"/>
        <w:ind w:left="1860"/>
      </w:pPr>
      <w:r>
        <w:t>2.项目管理情况分析。</w:t>
      </w:r>
    </w:p>
    <w:p>
      <w:pPr>
        <w:pStyle w:val="5"/>
        <w:spacing w:before="10"/>
        <w:rPr>
          <w:sz w:val="25"/>
        </w:rPr>
      </w:pPr>
    </w:p>
    <w:p>
      <w:pPr>
        <w:pStyle w:val="5"/>
        <w:spacing w:line="338" w:lineRule="auto"/>
        <w:ind w:left="1220" w:right="898" w:firstLine="641"/>
      </w:pPr>
      <w:r>
        <w:t>为确保森林防火落实到个人，避免出现森林火灾隐患， 由各镇（街道）和村委进行实地核实并监管。</w:t>
      </w:r>
    </w:p>
    <w:p>
      <w:pPr>
        <w:pStyle w:val="5"/>
        <w:spacing w:before="164"/>
        <w:ind w:left="1860"/>
      </w:pPr>
      <w:r>
        <w:t>（三）项目的效率性分析</w:t>
      </w:r>
    </w:p>
    <w:p>
      <w:pPr>
        <w:pStyle w:val="5"/>
        <w:spacing w:before="9"/>
        <w:rPr>
          <w:sz w:val="25"/>
        </w:rPr>
      </w:pPr>
    </w:p>
    <w:p>
      <w:pPr>
        <w:pStyle w:val="5"/>
        <w:ind w:left="1860"/>
      </w:pPr>
      <w:r>
        <w:t>（1）项目的实施进度。</w:t>
      </w:r>
    </w:p>
    <w:p>
      <w:pPr>
        <w:pStyle w:val="5"/>
        <w:spacing w:before="10"/>
        <w:rPr>
          <w:sz w:val="25"/>
        </w:rPr>
      </w:pPr>
    </w:p>
    <w:p>
      <w:pPr>
        <w:pStyle w:val="5"/>
        <w:ind w:left="1860"/>
      </w:pPr>
      <w:r>
        <w:t>2020</w:t>
      </w:r>
      <w:r>
        <w:rPr>
          <w:spacing w:val="-51"/>
        </w:rPr>
        <w:t xml:space="preserve"> 年 </w:t>
      </w:r>
      <w:r>
        <w:t>11</w:t>
      </w:r>
      <w:r>
        <w:rPr>
          <w:spacing w:val="-9"/>
        </w:rPr>
        <w:t xml:space="preserve"> 月，市自然资源和规划局对各镇街、村庄防</w:t>
      </w:r>
    </w:p>
    <w:p>
      <w:pPr>
        <w:pStyle w:val="5"/>
        <w:rPr>
          <w:sz w:val="20"/>
        </w:rPr>
      </w:pPr>
    </w:p>
    <w:p>
      <w:pPr>
        <w:pStyle w:val="5"/>
        <w:rPr>
          <w:sz w:val="20"/>
        </w:rPr>
      </w:pPr>
    </w:p>
    <w:p>
      <w:pPr>
        <w:pStyle w:val="5"/>
        <w:rPr>
          <w:sz w:val="20"/>
        </w:rPr>
      </w:pPr>
    </w:p>
    <w:p>
      <w:pPr>
        <w:pStyle w:val="5"/>
        <w:rPr>
          <w:sz w:val="20"/>
        </w:rPr>
      </w:pPr>
    </w:p>
    <w:p>
      <w:pPr>
        <w:pStyle w:val="5"/>
        <w:spacing w:before="12"/>
        <w:rPr>
          <w:sz w:val="28"/>
        </w:rPr>
      </w:pPr>
    </w:p>
    <w:p>
      <w:pPr>
        <w:spacing w:before="6"/>
        <w:ind w:left="3015" w:right="3015" w:firstLine="0"/>
        <w:jc w:val="center"/>
        <w:rPr>
          <w:rFonts w:hint="eastAsia" w:ascii="Arial Unicode MS" w:eastAsia="Arial Unicode MS"/>
          <w:sz w:val="18"/>
        </w:rPr>
      </w:pPr>
      <w:r>
        <w:rPr>
          <w:rFonts w:hint="eastAsia" w:ascii="Arial Unicode MS" w:eastAsia="Arial Unicode MS"/>
          <w:sz w:val="18"/>
        </w:rPr>
        <w:t>第69页，共70页</w:t>
      </w:r>
    </w:p>
    <w:p>
      <w:pPr>
        <w:spacing w:after="0"/>
        <w:jc w:val="center"/>
        <w:rPr>
          <w:rFonts w:hint="eastAsia" w:ascii="Arial Unicode MS" w:eastAsia="Arial Unicode MS"/>
          <w:sz w:val="18"/>
        </w:rPr>
        <w:sectPr>
          <w:footerReference r:id="rId21" w:type="default"/>
          <w:pgSz w:w="11910" w:h="16840"/>
          <w:pgMar w:top="1480" w:right="580" w:bottom="0" w:left="580" w:header="0" w:footer="0" w:gutter="0"/>
        </w:sectPr>
      </w:pPr>
    </w:p>
    <w:p>
      <w:pPr>
        <w:pStyle w:val="5"/>
        <w:spacing w:before="27" w:line="338" w:lineRule="auto"/>
        <w:ind w:left="1220" w:right="1219"/>
        <w:jc w:val="both"/>
      </w:pPr>
      <w:r>
        <w:drawing>
          <wp:anchor distT="0" distB="0" distL="0" distR="0" simplePos="0" relativeHeight="268232704" behindDoc="1" locked="0" layoutInCell="1" allowOverlap="1">
            <wp:simplePos x="0" y="0"/>
            <wp:positionH relativeFrom="page">
              <wp:posOffset>0</wp:posOffset>
            </wp:positionH>
            <wp:positionV relativeFrom="page">
              <wp:posOffset>0</wp:posOffset>
            </wp:positionV>
            <wp:extent cx="7560310" cy="10692130"/>
            <wp:effectExtent l="0" t="0" r="0" b="0"/>
            <wp:wrapNone/>
            <wp:docPr id="4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8.png"/>
                    <pic:cNvPicPr>
                      <a:picLocks noChangeAspect="1"/>
                    </pic:cNvPicPr>
                  </pic:nvPicPr>
                  <pic:blipFill>
                    <a:blip r:embed="rId31" cstate="print"/>
                    <a:stretch>
                      <a:fillRect/>
                    </a:stretch>
                  </pic:blipFill>
                  <pic:spPr>
                    <a:xfrm>
                      <a:off x="0" y="0"/>
                      <a:ext cx="7560309" cy="10692130"/>
                    </a:xfrm>
                    <a:prstGeom prst="rect">
                      <a:avLst/>
                    </a:prstGeom>
                  </pic:spPr>
                </pic:pic>
              </a:graphicData>
            </a:graphic>
          </wp:anchor>
        </w:drawing>
      </w:r>
      <w:r>
        <w:rPr>
          <w:spacing w:val="-2"/>
        </w:rPr>
        <w:t>火工作人员防火工作进行了考核，明确了责任落实情况，对</w:t>
      </w:r>
      <w:r>
        <w:rPr>
          <w:spacing w:val="-3"/>
        </w:rPr>
        <w:t>不合格地块转各镇</w:t>
      </w:r>
      <w:r>
        <w:t>（街道</w:t>
      </w:r>
      <w:r>
        <w:rPr>
          <w:spacing w:val="-4"/>
        </w:rPr>
        <w:t>）</w:t>
      </w:r>
      <w:r>
        <w:rPr>
          <w:spacing w:val="-2"/>
        </w:rPr>
        <w:t>进行整改。目前，所有资金已拨</w:t>
      </w:r>
      <w:r>
        <w:rPr>
          <w:spacing w:val="5"/>
        </w:rPr>
        <w:t>付至各镇（街道</w:t>
      </w:r>
      <w:r>
        <w:rPr>
          <w:spacing w:val="-155"/>
        </w:rPr>
        <w:t>）</w:t>
      </w:r>
      <w:r>
        <w:rPr>
          <w:spacing w:val="3"/>
        </w:rPr>
        <w:t>，并督促将资金拨付至镇街或相关工作人员。</w:t>
      </w:r>
    </w:p>
    <w:p>
      <w:pPr>
        <w:pStyle w:val="5"/>
        <w:spacing w:before="167"/>
        <w:ind w:left="1860"/>
      </w:pPr>
      <w:r>
        <w:t>（2）项目完成质量。</w:t>
      </w:r>
    </w:p>
    <w:p>
      <w:pPr>
        <w:pStyle w:val="5"/>
        <w:spacing w:before="10"/>
        <w:rPr>
          <w:sz w:val="25"/>
        </w:rPr>
      </w:pPr>
    </w:p>
    <w:p>
      <w:pPr>
        <w:pStyle w:val="5"/>
        <w:spacing w:line="338" w:lineRule="auto"/>
        <w:ind w:left="1220" w:right="1173" w:firstLine="641"/>
      </w:pPr>
      <w:r>
        <w:t>通过市自然资源和规划局及各镇街核实，对所有镇村两级工作人员进行了考核，确保了真实性和准确性。</w:t>
      </w:r>
    </w:p>
    <w:p>
      <w:pPr>
        <w:pStyle w:val="5"/>
        <w:spacing w:before="223"/>
        <w:ind w:left="1860"/>
      </w:pPr>
      <w:r>
        <w:t>3.项目的效益性分析</w:t>
      </w:r>
    </w:p>
    <w:p>
      <w:pPr>
        <w:pStyle w:val="5"/>
        <w:spacing w:before="9"/>
        <w:rPr>
          <w:sz w:val="25"/>
        </w:rPr>
      </w:pPr>
    </w:p>
    <w:p>
      <w:pPr>
        <w:pStyle w:val="5"/>
        <w:spacing w:line="338" w:lineRule="auto"/>
        <w:ind w:left="1220" w:right="1365" w:firstLine="640"/>
      </w:pPr>
      <w:r>
        <w:t>（1）项目预期目标完成程度。提高镇村两级防火人员防火工作积极性，促进生态平衡。</w:t>
      </w:r>
    </w:p>
    <w:p>
      <w:pPr>
        <w:pStyle w:val="5"/>
        <w:spacing w:before="164" w:line="338" w:lineRule="auto"/>
        <w:ind w:left="1220" w:right="1365" w:firstLine="640"/>
      </w:pPr>
      <w:r>
        <w:t>（2）项目实施对经济和社会的影响。提升镇村两级防火人员就业率，提供就业机会。</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2"/>
        <w:rPr>
          <w:sz w:val="20"/>
        </w:rPr>
      </w:pPr>
    </w:p>
    <w:p>
      <w:pPr>
        <w:spacing w:before="6"/>
        <w:ind w:left="3015" w:right="3015" w:firstLine="0"/>
        <w:jc w:val="center"/>
        <w:rPr>
          <w:rFonts w:hint="eastAsia" w:ascii="Arial Unicode MS" w:eastAsia="Arial Unicode MS"/>
          <w:sz w:val="18"/>
        </w:rPr>
      </w:pPr>
      <w:r>
        <w:rPr>
          <w:rFonts w:hint="eastAsia" w:ascii="Arial Unicode MS" w:eastAsia="Arial Unicode MS"/>
          <w:sz w:val="18"/>
        </w:rPr>
        <w:t>第70页，共70页</w:t>
      </w:r>
    </w:p>
    <w:sectPr>
      <w:footerReference r:id="rId22" w:type="default"/>
      <w:pgSz w:w="11910" w:h="16840"/>
      <w:pgMar w:top="1480" w:right="580" w:bottom="0" w:left="58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114300" distR="114300" simplePos="0" relativeHeight="503113728" behindDoc="1" locked="0" layoutInCell="1" allowOverlap="1">
              <wp:simplePos x="0" y="0"/>
              <wp:positionH relativeFrom="page">
                <wp:posOffset>3377565</wp:posOffset>
              </wp:positionH>
              <wp:positionV relativeFrom="page">
                <wp:posOffset>10382250</wp:posOffset>
              </wp:positionV>
              <wp:extent cx="805180" cy="155575"/>
              <wp:effectExtent l="0" t="0" r="0" b="0"/>
              <wp:wrapNone/>
              <wp:docPr id="2" name="文本框 1"/>
              <wp:cNvGraphicFramePr/>
              <a:graphic xmlns:a="http://schemas.openxmlformats.org/drawingml/2006/main">
                <a:graphicData uri="http://schemas.microsoft.com/office/word/2010/wordprocessingShape">
                  <wps:wsp>
                    <wps:cNvSpPr txBox="1"/>
                    <wps:spPr>
                      <a:xfrm>
                        <a:off x="0" y="0"/>
                        <a:ext cx="805180" cy="155575"/>
                      </a:xfrm>
                      <a:prstGeom prst="rect">
                        <a:avLst/>
                      </a:prstGeom>
                      <a:noFill/>
                      <a:ln w="9525">
                        <a:noFill/>
                      </a:ln>
                    </wps:spPr>
                    <wps:txbx>
                      <w:txbxContent>
                        <w:p>
                          <w:pPr>
                            <w:spacing w:before="0" w:line="244" w:lineRule="exact"/>
                            <w:ind w:left="20" w:right="0" w:firstLine="0"/>
                            <w:jc w:val="left"/>
                            <w:rPr>
                              <w:rFonts w:hint="eastAsia" w:ascii="Arial Unicode MS" w:eastAsia="Arial Unicode MS"/>
                              <w:sz w:val="18"/>
                            </w:rPr>
                          </w:pPr>
                          <w:r>
                            <w:rPr>
                              <w:rFonts w:hint="eastAsia" w:ascii="Arial Unicode MS" w:eastAsia="Arial Unicode MS"/>
                              <w:w w:val="95"/>
                              <w:sz w:val="18"/>
                            </w:rPr>
                            <w:t>第</w:t>
                          </w:r>
                          <w:r>
                            <w:fldChar w:fldCharType="begin"/>
                          </w:r>
                          <w:r>
                            <w:rPr>
                              <w:rFonts w:hint="eastAsia" w:ascii="Arial Unicode MS" w:eastAsia="Arial Unicode MS"/>
                              <w:w w:val="95"/>
                              <w:sz w:val="18"/>
                            </w:rPr>
                            <w:instrText xml:space="preserve"> PAGE </w:instrText>
                          </w:r>
                          <w:r>
                            <w:fldChar w:fldCharType="separate"/>
                          </w:r>
                          <w:r>
                            <w:t>14</w:t>
                          </w:r>
                          <w:r>
                            <w:fldChar w:fldCharType="end"/>
                          </w:r>
                          <w:r>
                            <w:rPr>
                              <w:rFonts w:hint="eastAsia" w:ascii="Arial Unicode MS" w:eastAsia="Arial Unicode MS"/>
                              <w:w w:val="95"/>
                              <w:sz w:val="18"/>
                            </w:rPr>
                            <w:t>页，共70页</w:t>
                          </w:r>
                        </w:p>
                      </w:txbxContent>
                    </wps:txbx>
                    <wps:bodyPr lIns="0" tIns="0" rIns="0" bIns="0" upright="1"/>
                  </wps:wsp>
                </a:graphicData>
              </a:graphic>
            </wp:anchor>
          </w:drawing>
        </mc:Choice>
        <mc:Fallback>
          <w:pict>
            <v:shape id="文本框 1" o:spid="_x0000_s1026" o:spt="202" type="#_x0000_t202" style="position:absolute;left:0pt;margin-left:265.95pt;margin-top:817.5pt;height:12.25pt;width:63.4pt;mso-position-horizontal-relative:page;mso-position-vertical-relative:page;z-index:-202752;mso-width-relative:page;mso-height-relative:page;" filled="f" stroked="f" coordsize="21600,21600" o:gfxdata="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AT6aP2wAAAA0B&#10;AAAPAAAAAAAAAAEAIAAAACIAAABkcnMvZG93bnJldi54bWxQSwECFAAUAAAACACHTuJAhbvYFaYB&#10;AAAsAwAADgAAAAAAAAABACAAAAAqAQAAZHJzL2Uyb0RvYy54bWxQSwUGAAAAAAYABgBZAQAAQgUA&#10;AAAA&#10;">
              <v:fill on="f" focussize="0,0"/>
              <v:stroke on="f"/>
              <v:imagedata o:title=""/>
              <o:lock v:ext="edit" aspectratio="f"/>
              <v:textbox inset="0mm,0mm,0mm,0mm">
                <w:txbxContent>
                  <w:p>
                    <w:pPr>
                      <w:spacing w:before="0" w:line="244" w:lineRule="exact"/>
                      <w:ind w:left="20" w:right="0" w:firstLine="0"/>
                      <w:jc w:val="left"/>
                      <w:rPr>
                        <w:rFonts w:hint="eastAsia" w:ascii="Arial Unicode MS" w:eastAsia="Arial Unicode MS"/>
                        <w:sz w:val="18"/>
                      </w:rPr>
                    </w:pPr>
                    <w:r>
                      <w:rPr>
                        <w:rFonts w:hint="eastAsia" w:ascii="Arial Unicode MS" w:eastAsia="Arial Unicode MS"/>
                        <w:w w:val="95"/>
                        <w:sz w:val="18"/>
                      </w:rPr>
                      <w:t>第</w:t>
                    </w:r>
                    <w:r>
                      <w:fldChar w:fldCharType="begin"/>
                    </w:r>
                    <w:r>
                      <w:rPr>
                        <w:rFonts w:hint="eastAsia" w:ascii="Arial Unicode MS" w:eastAsia="Arial Unicode MS"/>
                        <w:w w:val="95"/>
                        <w:sz w:val="18"/>
                      </w:rPr>
                      <w:instrText xml:space="preserve"> PAGE </w:instrText>
                    </w:r>
                    <w:r>
                      <w:fldChar w:fldCharType="separate"/>
                    </w:r>
                    <w:r>
                      <w:t>14</w:t>
                    </w:r>
                    <w:r>
                      <w:fldChar w:fldCharType="end"/>
                    </w:r>
                    <w:r>
                      <w:rPr>
                        <w:rFonts w:hint="eastAsia" w:ascii="Arial Unicode MS" w:eastAsia="Arial Unicode MS"/>
                        <w:w w:val="95"/>
                        <w:sz w:val="18"/>
                      </w:rPr>
                      <w:t>页，共70页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12"/>
      </w:rPr>
    </w:pPr>
    <w:r>
      <mc:AlternateContent>
        <mc:Choice Requires="wps">
          <w:drawing>
            <wp:anchor distT="0" distB="0" distL="114300" distR="114300" simplePos="0" relativeHeight="503113728" behindDoc="1" locked="0" layoutInCell="1" allowOverlap="1">
              <wp:simplePos x="0" y="0"/>
              <wp:positionH relativeFrom="page">
                <wp:posOffset>4939665</wp:posOffset>
              </wp:positionH>
              <wp:positionV relativeFrom="page">
                <wp:posOffset>7250430</wp:posOffset>
              </wp:positionV>
              <wp:extent cx="812800" cy="155575"/>
              <wp:effectExtent l="0" t="0" r="0" b="0"/>
              <wp:wrapNone/>
              <wp:docPr id="4" name="文本框 2"/>
              <wp:cNvGraphicFramePr/>
              <a:graphic xmlns:a="http://schemas.openxmlformats.org/drawingml/2006/main">
                <a:graphicData uri="http://schemas.microsoft.com/office/word/2010/wordprocessingShape">
                  <wps:wsp>
                    <wps:cNvSpPr txBox="1"/>
                    <wps:spPr>
                      <a:xfrm>
                        <a:off x="0" y="0"/>
                        <a:ext cx="812800" cy="155575"/>
                      </a:xfrm>
                      <a:prstGeom prst="rect">
                        <a:avLst/>
                      </a:prstGeom>
                      <a:noFill/>
                      <a:ln w="9525">
                        <a:noFill/>
                      </a:ln>
                    </wps:spPr>
                    <wps:txbx>
                      <w:txbxContent>
                        <w:p>
                          <w:pPr>
                            <w:spacing w:before="0" w:line="244" w:lineRule="exact"/>
                            <w:ind w:left="20" w:right="0" w:firstLine="0"/>
                            <w:jc w:val="left"/>
                            <w:rPr>
                              <w:rFonts w:hint="eastAsia" w:ascii="Arial Unicode MS" w:eastAsia="Arial Unicode MS"/>
                              <w:sz w:val="18"/>
                            </w:rPr>
                          </w:pPr>
                          <w:r>
                            <w:rPr>
                              <w:rFonts w:hint="eastAsia" w:ascii="Arial Unicode MS" w:eastAsia="Arial Unicode MS"/>
                              <w:w w:val="95"/>
                              <w:sz w:val="18"/>
                            </w:rPr>
                            <w:t>第</w:t>
                          </w:r>
                          <w:r>
                            <w:fldChar w:fldCharType="begin"/>
                          </w:r>
                          <w:r>
                            <w:rPr>
                              <w:rFonts w:hint="eastAsia" w:ascii="Arial Unicode MS" w:eastAsia="Arial Unicode MS"/>
                              <w:w w:val="95"/>
                              <w:sz w:val="18"/>
                            </w:rPr>
                            <w:instrText xml:space="preserve"> PAGE </w:instrText>
                          </w:r>
                          <w:r>
                            <w:fldChar w:fldCharType="separate"/>
                          </w:r>
                          <w:r>
                            <w:t>24</w:t>
                          </w:r>
                          <w:r>
                            <w:fldChar w:fldCharType="end"/>
                          </w:r>
                          <w:r>
                            <w:rPr>
                              <w:rFonts w:hint="eastAsia" w:ascii="Arial Unicode MS" w:eastAsia="Arial Unicode MS"/>
                              <w:w w:val="95"/>
                              <w:sz w:val="18"/>
                            </w:rPr>
                            <w:t>页，共70页</w:t>
                          </w:r>
                        </w:p>
                      </w:txbxContent>
                    </wps:txbx>
                    <wps:bodyPr lIns="0" tIns="0" rIns="0" bIns="0" upright="1"/>
                  </wps:wsp>
                </a:graphicData>
              </a:graphic>
            </wp:anchor>
          </w:drawing>
        </mc:Choice>
        <mc:Fallback>
          <w:pict>
            <v:shape id="文本框 2" o:spid="_x0000_s1026" o:spt="202" type="#_x0000_t202" style="position:absolute;left:0pt;margin-left:388.95pt;margin-top:570.9pt;height:12.25pt;width:64pt;mso-position-horizontal-relative:page;mso-position-vertical-relative:page;z-index:-202752;mso-width-relative:page;mso-height-relative:page;" filled="f" stroked="f" coordsize="21600,21600" o:gfxdata="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N87ZiraAAAADQEA&#10;AA8AAAAAAAAAAQAgAAAAIgAAAGRycy9kb3ducmV2LnhtbFBLAQIUABQAAAAIAIdO4kD3/QlzpgEA&#10;ACwDAAAOAAAAAAAAAAEAIAAAACkBAABkcnMvZTJvRG9jLnhtbFBLBQYAAAAABgAGAFkBAABBBQAA&#10;AAA=&#10;">
              <v:fill on="f" focussize="0,0"/>
              <v:stroke on="f"/>
              <v:imagedata o:title=""/>
              <o:lock v:ext="edit" aspectratio="f"/>
              <v:textbox inset="0mm,0mm,0mm,0mm">
                <w:txbxContent>
                  <w:p>
                    <w:pPr>
                      <w:spacing w:before="0" w:line="244" w:lineRule="exact"/>
                      <w:ind w:left="20" w:right="0" w:firstLine="0"/>
                      <w:jc w:val="left"/>
                      <w:rPr>
                        <w:rFonts w:hint="eastAsia" w:ascii="Arial Unicode MS" w:eastAsia="Arial Unicode MS"/>
                        <w:sz w:val="18"/>
                      </w:rPr>
                    </w:pPr>
                    <w:r>
                      <w:rPr>
                        <w:rFonts w:hint="eastAsia" w:ascii="Arial Unicode MS" w:eastAsia="Arial Unicode MS"/>
                        <w:w w:val="95"/>
                        <w:sz w:val="18"/>
                      </w:rPr>
                      <w:t>第</w:t>
                    </w:r>
                    <w:r>
                      <w:fldChar w:fldCharType="begin"/>
                    </w:r>
                    <w:r>
                      <w:rPr>
                        <w:rFonts w:hint="eastAsia" w:ascii="Arial Unicode MS" w:eastAsia="Arial Unicode MS"/>
                        <w:w w:val="95"/>
                        <w:sz w:val="18"/>
                      </w:rPr>
                      <w:instrText xml:space="preserve"> PAGE </w:instrText>
                    </w:r>
                    <w:r>
                      <w:fldChar w:fldCharType="separate"/>
                    </w:r>
                    <w:r>
                      <w:t>24</w:t>
                    </w:r>
                    <w:r>
                      <w:fldChar w:fldCharType="end"/>
                    </w:r>
                    <w:r>
                      <w:rPr>
                        <w:rFonts w:hint="eastAsia" w:ascii="Arial Unicode MS" w:eastAsia="Arial Unicode MS"/>
                        <w:w w:val="95"/>
                        <w:sz w:val="18"/>
                      </w:rPr>
                      <w:t>页，共70页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114300" distR="114300" simplePos="0" relativeHeight="503113728" behindDoc="1" locked="0" layoutInCell="1" allowOverlap="1">
              <wp:simplePos x="0" y="0"/>
              <wp:positionH relativeFrom="page">
                <wp:posOffset>3372485</wp:posOffset>
              </wp:positionH>
              <wp:positionV relativeFrom="page">
                <wp:posOffset>10382250</wp:posOffset>
              </wp:positionV>
              <wp:extent cx="815340" cy="155575"/>
              <wp:effectExtent l="0" t="0" r="0" b="0"/>
              <wp:wrapNone/>
              <wp:docPr id="6" name="文本框 3"/>
              <wp:cNvGraphicFramePr/>
              <a:graphic xmlns:a="http://schemas.openxmlformats.org/drawingml/2006/main">
                <a:graphicData uri="http://schemas.microsoft.com/office/word/2010/wordprocessingShape">
                  <wps:wsp>
                    <wps:cNvSpPr txBox="1"/>
                    <wps:spPr>
                      <a:xfrm>
                        <a:off x="0" y="0"/>
                        <a:ext cx="815340" cy="155575"/>
                      </a:xfrm>
                      <a:prstGeom prst="rect">
                        <a:avLst/>
                      </a:prstGeom>
                      <a:noFill/>
                      <a:ln w="9525">
                        <a:noFill/>
                      </a:ln>
                    </wps:spPr>
                    <wps:txbx>
                      <w:txbxContent>
                        <w:p>
                          <w:pPr>
                            <w:spacing w:before="0" w:line="244" w:lineRule="exact"/>
                            <w:ind w:left="20" w:right="0" w:firstLine="0"/>
                            <w:jc w:val="left"/>
                            <w:rPr>
                              <w:rFonts w:hint="eastAsia" w:ascii="Arial Unicode MS" w:eastAsia="Arial Unicode MS"/>
                              <w:sz w:val="18"/>
                            </w:rPr>
                          </w:pPr>
                          <w:r>
                            <w:rPr>
                              <w:rFonts w:hint="eastAsia" w:ascii="Arial Unicode MS" w:eastAsia="Arial Unicode MS"/>
                              <w:w w:val="95"/>
                              <w:sz w:val="18"/>
                            </w:rPr>
                            <w:t>第</w:t>
                          </w:r>
                          <w:r>
                            <w:fldChar w:fldCharType="begin"/>
                          </w:r>
                          <w:r>
                            <w:rPr>
                              <w:rFonts w:hint="eastAsia" w:ascii="Arial Unicode MS" w:eastAsia="Arial Unicode MS"/>
                              <w:w w:val="95"/>
                              <w:sz w:val="18"/>
                            </w:rPr>
                            <w:instrText xml:space="preserve"> PAGE </w:instrText>
                          </w:r>
                          <w:r>
                            <w:fldChar w:fldCharType="separate"/>
                          </w:r>
                          <w:r>
                            <w:t>44</w:t>
                          </w:r>
                          <w:r>
                            <w:fldChar w:fldCharType="end"/>
                          </w:r>
                          <w:r>
                            <w:rPr>
                              <w:rFonts w:hint="eastAsia" w:ascii="Arial Unicode MS" w:eastAsia="Arial Unicode MS"/>
                              <w:w w:val="95"/>
                              <w:sz w:val="18"/>
                            </w:rPr>
                            <w:t>页，共70页</w:t>
                          </w:r>
                        </w:p>
                      </w:txbxContent>
                    </wps:txbx>
                    <wps:bodyPr lIns="0" tIns="0" rIns="0" bIns="0" upright="1"/>
                  </wps:wsp>
                </a:graphicData>
              </a:graphic>
            </wp:anchor>
          </w:drawing>
        </mc:Choice>
        <mc:Fallback>
          <w:pict>
            <v:shape id="文本框 3" o:spid="_x0000_s1026" o:spt="202" type="#_x0000_t202" style="position:absolute;left:0pt;margin-left:265.55pt;margin-top:817.5pt;height:12.25pt;width:64.2pt;mso-position-horizontal-relative:page;mso-position-vertical-relative:page;z-index:-202752;mso-width-relative:page;mso-height-relative:page;" filled="f" stroked="f" coordsize="21600,21600" o:gfxdata="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4X43Q9kAAAANAQAA&#10;DwAAAAAAAAABACAAAAAiAAAAZHJzL2Rvd25yZXYueG1sUEsBAhQAFAAAAAgAh07iQOzbCMymAQAA&#10;LAMAAA4AAAAAAAAAAQAgAAAAKAEAAGRycy9lMm9Eb2MueG1sUEsFBgAAAAAGAAYAWQEAAEAFAAAA&#10;AA==&#10;">
              <v:fill on="f" focussize="0,0"/>
              <v:stroke on="f"/>
              <v:imagedata o:title=""/>
              <o:lock v:ext="edit" aspectratio="f"/>
              <v:textbox inset="0mm,0mm,0mm,0mm">
                <w:txbxContent>
                  <w:p>
                    <w:pPr>
                      <w:spacing w:before="0" w:line="244" w:lineRule="exact"/>
                      <w:ind w:left="20" w:right="0" w:firstLine="0"/>
                      <w:jc w:val="left"/>
                      <w:rPr>
                        <w:rFonts w:hint="eastAsia" w:ascii="Arial Unicode MS" w:eastAsia="Arial Unicode MS"/>
                        <w:sz w:val="18"/>
                      </w:rPr>
                    </w:pPr>
                    <w:r>
                      <w:rPr>
                        <w:rFonts w:hint="eastAsia" w:ascii="Arial Unicode MS" w:eastAsia="Arial Unicode MS"/>
                        <w:w w:val="95"/>
                        <w:sz w:val="18"/>
                      </w:rPr>
                      <w:t>第</w:t>
                    </w:r>
                    <w:r>
                      <w:fldChar w:fldCharType="begin"/>
                    </w:r>
                    <w:r>
                      <w:rPr>
                        <w:rFonts w:hint="eastAsia" w:ascii="Arial Unicode MS" w:eastAsia="Arial Unicode MS"/>
                        <w:w w:val="95"/>
                        <w:sz w:val="18"/>
                      </w:rPr>
                      <w:instrText xml:space="preserve"> PAGE </w:instrText>
                    </w:r>
                    <w:r>
                      <w:fldChar w:fldCharType="separate"/>
                    </w:r>
                    <w:r>
                      <w:t>44</w:t>
                    </w:r>
                    <w:r>
                      <w:fldChar w:fldCharType="end"/>
                    </w:r>
                    <w:r>
                      <w:rPr>
                        <w:rFonts w:hint="eastAsia" w:ascii="Arial Unicode MS" w:eastAsia="Arial Unicode MS"/>
                        <w:w w:val="95"/>
                        <w:sz w:val="18"/>
                      </w:rPr>
                      <w:t>页，共70页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1"/>
      <w:numFmt w:val="decimal"/>
      <w:lvlText w:val="%1."/>
      <w:lvlJc w:val="left"/>
      <w:pPr>
        <w:ind w:left="1860" w:hanging="620"/>
        <w:jc w:val="left"/>
      </w:pPr>
      <w:rPr>
        <w:rFonts w:hint="default" w:ascii="仿宋_GB2312" w:hAnsi="仿宋_GB2312" w:eastAsia="仿宋_GB2312" w:cs="仿宋_GB2312"/>
        <w:spacing w:val="-80"/>
        <w:w w:val="100"/>
        <w:sz w:val="32"/>
        <w:szCs w:val="32"/>
      </w:rPr>
    </w:lvl>
    <w:lvl w:ilvl="1" w:tentative="0">
      <w:start w:val="0"/>
      <w:numFmt w:val="bullet"/>
      <w:lvlText w:val="•"/>
      <w:lvlJc w:val="left"/>
      <w:pPr>
        <w:ind w:left="2748" w:hanging="620"/>
      </w:pPr>
      <w:rPr>
        <w:rFonts w:hint="default"/>
      </w:rPr>
    </w:lvl>
    <w:lvl w:ilvl="2" w:tentative="0">
      <w:start w:val="0"/>
      <w:numFmt w:val="bullet"/>
      <w:lvlText w:val="•"/>
      <w:lvlJc w:val="left"/>
      <w:pPr>
        <w:ind w:left="3637" w:hanging="620"/>
      </w:pPr>
      <w:rPr>
        <w:rFonts w:hint="default"/>
      </w:rPr>
    </w:lvl>
    <w:lvl w:ilvl="3" w:tentative="0">
      <w:start w:val="0"/>
      <w:numFmt w:val="bullet"/>
      <w:lvlText w:val="•"/>
      <w:lvlJc w:val="left"/>
      <w:pPr>
        <w:ind w:left="4525" w:hanging="620"/>
      </w:pPr>
      <w:rPr>
        <w:rFonts w:hint="default"/>
      </w:rPr>
    </w:lvl>
    <w:lvl w:ilvl="4" w:tentative="0">
      <w:start w:val="0"/>
      <w:numFmt w:val="bullet"/>
      <w:lvlText w:val="•"/>
      <w:lvlJc w:val="left"/>
      <w:pPr>
        <w:ind w:left="5414" w:hanging="620"/>
      </w:pPr>
      <w:rPr>
        <w:rFonts w:hint="default"/>
      </w:rPr>
    </w:lvl>
    <w:lvl w:ilvl="5" w:tentative="0">
      <w:start w:val="0"/>
      <w:numFmt w:val="bullet"/>
      <w:lvlText w:val="•"/>
      <w:lvlJc w:val="left"/>
      <w:pPr>
        <w:ind w:left="6303" w:hanging="620"/>
      </w:pPr>
      <w:rPr>
        <w:rFonts w:hint="default"/>
      </w:rPr>
    </w:lvl>
    <w:lvl w:ilvl="6" w:tentative="0">
      <w:start w:val="0"/>
      <w:numFmt w:val="bullet"/>
      <w:lvlText w:val="•"/>
      <w:lvlJc w:val="left"/>
      <w:pPr>
        <w:ind w:left="7191" w:hanging="620"/>
      </w:pPr>
      <w:rPr>
        <w:rFonts w:hint="default"/>
      </w:rPr>
    </w:lvl>
    <w:lvl w:ilvl="7" w:tentative="0">
      <w:start w:val="0"/>
      <w:numFmt w:val="bullet"/>
      <w:lvlText w:val="•"/>
      <w:lvlJc w:val="left"/>
      <w:pPr>
        <w:ind w:left="8080" w:hanging="620"/>
      </w:pPr>
      <w:rPr>
        <w:rFonts w:hint="default"/>
      </w:rPr>
    </w:lvl>
    <w:lvl w:ilvl="8" w:tentative="0">
      <w:start w:val="0"/>
      <w:numFmt w:val="bullet"/>
      <w:lvlText w:val="•"/>
      <w:lvlJc w:val="left"/>
      <w:pPr>
        <w:ind w:left="8968" w:hanging="620"/>
      </w:pPr>
      <w:rPr>
        <w:rFonts w:hint="default"/>
      </w:rPr>
    </w:lvl>
  </w:abstractNum>
  <w:abstractNum w:abstractNumId="1">
    <w:nsid w:val="0053208E"/>
    <w:multiLevelType w:val="multilevel"/>
    <w:tmpl w:val="0053208E"/>
    <w:lvl w:ilvl="0" w:tentative="0">
      <w:start w:val="1"/>
      <w:numFmt w:val="decimal"/>
      <w:lvlText w:val="%1."/>
      <w:lvlJc w:val="left"/>
      <w:pPr>
        <w:ind w:left="1860" w:hanging="620"/>
        <w:jc w:val="left"/>
      </w:pPr>
      <w:rPr>
        <w:rFonts w:hint="default" w:ascii="仿宋_GB2312" w:hAnsi="仿宋_GB2312" w:eastAsia="仿宋_GB2312" w:cs="仿宋_GB2312"/>
        <w:w w:val="100"/>
        <w:sz w:val="32"/>
        <w:szCs w:val="32"/>
      </w:rPr>
    </w:lvl>
    <w:lvl w:ilvl="1" w:tentative="0">
      <w:start w:val="0"/>
      <w:numFmt w:val="bullet"/>
      <w:lvlText w:val="•"/>
      <w:lvlJc w:val="left"/>
      <w:pPr>
        <w:ind w:left="2748" w:hanging="620"/>
      </w:pPr>
      <w:rPr>
        <w:rFonts w:hint="default"/>
      </w:rPr>
    </w:lvl>
    <w:lvl w:ilvl="2" w:tentative="0">
      <w:start w:val="0"/>
      <w:numFmt w:val="bullet"/>
      <w:lvlText w:val="•"/>
      <w:lvlJc w:val="left"/>
      <w:pPr>
        <w:ind w:left="3637" w:hanging="620"/>
      </w:pPr>
      <w:rPr>
        <w:rFonts w:hint="default"/>
      </w:rPr>
    </w:lvl>
    <w:lvl w:ilvl="3" w:tentative="0">
      <w:start w:val="0"/>
      <w:numFmt w:val="bullet"/>
      <w:lvlText w:val="•"/>
      <w:lvlJc w:val="left"/>
      <w:pPr>
        <w:ind w:left="4525" w:hanging="620"/>
      </w:pPr>
      <w:rPr>
        <w:rFonts w:hint="default"/>
      </w:rPr>
    </w:lvl>
    <w:lvl w:ilvl="4" w:tentative="0">
      <w:start w:val="0"/>
      <w:numFmt w:val="bullet"/>
      <w:lvlText w:val="•"/>
      <w:lvlJc w:val="left"/>
      <w:pPr>
        <w:ind w:left="5414" w:hanging="620"/>
      </w:pPr>
      <w:rPr>
        <w:rFonts w:hint="default"/>
      </w:rPr>
    </w:lvl>
    <w:lvl w:ilvl="5" w:tentative="0">
      <w:start w:val="0"/>
      <w:numFmt w:val="bullet"/>
      <w:lvlText w:val="•"/>
      <w:lvlJc w:val="left"/>
      <w:pPr>
        <w:ind w:left="6303" w:hanging="620"/>
      </w:pPr>
      <w:rPr>
        <w:rFonts w:hint="default"/>
      </w:rPr>
    </w:lvl>
    <w:lvl w:ilvl="6" w:tentative="0">
      <w:start w:val="0"/>
      <w:numFmt w:val="bullet"/>
      <w:lvlText w:val="•"/>
      <w:lvlJc w:val="left"/>
      <w:pPr>
        <w:ind w:left="7191" w:hanging="620"/>
      </w:pPr>
      <w:rPr>
        <w:rFonts w:hint="default"/>
      </w:rPr>
    </w:lvl>
    <w:lvl w:ilvl="7" w:tentative="0">
      <w:start w:val="0"/>
      <w:numFmt w:val="bullet"/>
      <w:lvlText w:val="•"/>
      <w:lvlJc w:val="left"/>
      <w:pPr>
        <w:ind w:left="8080" w:hanging="620"/>
      </w:pPr>
      <w:rPr>
        <w:rFonts w:hint="default"/>
      </w:rPr>
    </w:lvl>
    <w:lvl w:ilvl="8" w:tentative="0">
      <w:start w:val="0"/>
      <w:numFmt w:val="bullet"/>
      <w:lvlText w:val="•"/>
      <w:lvlJc w:val="left"/>
      <w:pPr>
        <w:ind w:left="8968" w:hanging="62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7C5B2A"/>
    <w:rsid w:val="50276618"/>
    <w:rsid w:val="5DA056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en-US" w:eastAsia="en-US" w:bidi="ar-SA"/>
    </w:rPr>
  </w:style>
  <w:style w:type="paragraph" w:styleId="2">
    <w:name w:val="heading 1"/>
    <w:basedOn w:val="1"/>
    <w:next w:val="1"/>
    <w:qFormat/>
    <w:uiPriority w:val="1"/>
    <w:pPr>
      <w:spacing w:line="738" w:lineRule="exact"/>
      <w:ind w:left="2073"/>
      <w:outlineLvl w:val="1"/>
    </w:pPr>
    <w:rPr>
      <w:rFonts w:ascii="方正小标宋简体" w:hAnsi="方正小标宋简体" w:eastAsia="方正小标宋简体" w:cs="方正小标宋简体"/>
      <w:sz w:val="44"/>
      <w:szCs w:val="44"/>
    </w:rPr>
  </w:style>
  <w:style w:type="paragraph" w:styleId="3">
    <w:name w:val="heading 2"/>
    <w:basedOn w:val="1"/>
    <w:next w:val="1"/>
    <w:qFormat/>
    <w:uiPriority w:val="1"/>
    <w:pPr>
      <w:spacing w:line="604" w:lineRule="exact"/>
      <w:ind w:left="3015" w:right="3015"/>
      <w:jc w:val="center"/>
      <w:outlineLvl w:val="2"/>
    </w:pPr>
    <w:rPr>
      <w:rFonts w:ascii="方正小标宋简体" w:hAnsi="方正小标宋简体" w:eastAsia="方正小标宋简体" w:cs="方正小标宋简体"/>
      <w:sz w:val="36"/>
      <w:szCs w:val="36"/>
    </w:rPr>
  </w:style>
  <w:style w:type="paragraph" w:styleId="4">
    <w:name w:val="heading 3"/>
    <w:basedOn w:val="1"/>
    <w:next w:val="1"/>
    <w:qFormat/>
    <w:uiPriority w:val="1"/>
    <w:pPr>
      <w:ind w:left="1860"/>
      <w:outlineLvl w:val="3"/>
    </w:pPr>
    <w:rPr>
      <w:rFonts w:ascii="Microsoft JhengHei" w:hAnsi="Microsoft JhengHei" w:eastAsia="Microsoft JhengHei" w:cs="Microsoft JhengHei"/>
      <w:b/>
      <w:bCs/>
      <w:sz w:val="32"/>
      <w:szCs w:val="32"/>
    </w:rPr>
  </w:style>
  <w:style w:type="character" w:default="1" w:styleId="6">
    <w:name w:val="Default Paragraph Font"/>
    <w:semiHidden/>
    <w:unhideWhenUsed/>
    <w:uiPriority w:val="1"/>
  </w:style>
  <w:style w:type="table" w:default="1" w:styleId="7">
    <w:name w:val="Normal Table"/>
    <w:semiHidden/>
    <w:uiPriority w:val="0"/>
    <w:tblPr>
      <w:tblLayout w:type="fixed"/>
      <w:tblCellMar>
        <w:top w:w="0" w:type="dxa"/>
        <w:left w:w="108" w:type="dxa"/>
        <w:bottom w:w="0" w:type="dxa"/>
        <w:right w:w="108" w:type="dxa"/>
      </w:tblCellMar>
    </w:tblPr>
  </w:style>
  <w:style w:type="paragraph" w:styleId="5">
    <w:name w:val="Body Text"/>
    <w:basedOn w:val="1"/>
    <w:qFormat/>
    <w:uiPriority w:val="1"/>
    <w:rPr>
      <w:rFonts w:ascii="仿宋_GB2312" w:hAnsi="仿宋_GB2312" w:eastAsia="仿宋_GB2312" w:cs="仿宋_GB2312"/>
      <w:sz w:val="32"/>
      <w:szCs w:val="32"/>
    </w:rPr>
  </w:style>
  <w:style w:type="table" w:customStyle="1" w:styleId="8">
    <w:name w:val="Table Normal"/>
    <w:semiHidden/>
    <w:unhideWhenUsed/>
    <w:qFormat/>
    <w:uiPriority w:val="2"/>
    <w:tblPr>
      <w:tblLayout w:type="fixed"/>
      <w:tblCellMar>
        <w:top w:w="0" w:type="dxa"/>
        <w:left w:w="0" w:type="dxa"/>
        <w:bottom w:w="0" w:type="dxa"/>
        <w:right w:w="0" w:type="dxa"/>
      </w:tblCellMar>
    </w:tblPr>
  </w:style>
  <w:style w:type="paragraph" w:styleId="9">
    <w:name w:val="List Paragraph"/>
    <w:basedOn w:val="1"/>
    <w:qFormat/>
    <w:uiPriority w:val="1"/>
    <w:pPr>
      <w:spacing w:before="214"/>
      <w:ind w:left="1860"/>
    </w:pPr>
    <w:rPr>
      <w:rFonts w:ascii="仿宋_GB2312" w:hAnsi="仿宋_GB2312" w:eastAsia="仿宋_GB2312" w:cs="仿宋_GB2312"/>
    </w:rPr>
  </w:style>
  <w:style w:type="paragraph" w:customStyle="1" w:styleId="10">
    <w:name w:val="Table Paragraph"/>
    <w:basedOn w:val="1"/>
    <w:qFormat/>
    <w:uiPriority w:val="1"/>
    <w:rPr>
      <w:rFonts w:ascii="仿宋_GB2312" w:hAnsi="仿宋_GB2312" w:eastAsia="仿宋_GB2312" w:cs="仿宋_GB231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8.png"/><Relationship Id="rId30" Type="http://schemas.openxmlformats.org/officeDocument/2006/relationships/image" Target="media/image7.png"/><Relationship Id="rId3" Type="http://schemas.openxmlformats.org/officeDocument/2006/relationships/footer" Target="footer1.xml"/><Relationship Id="rId29" Type="http://schemas.openxmlformats.org/officeDocument/2006/relationships/image" Target="media/image6.jpeg"/><Relationship Id="rId28" Type="http://schemas.openxmlformats.org/officeDocument/2006/relationships/image" Target="media/image5.jpeg"/><Relationship Id="rId27" Type="http://schemas.openxmlformats.org/officeDocument/2006/relationships/image" Target="media/image4.jpeg"/><Relationship Id="rId26" Type="http://schemas.openxmlformats.org/officeDocument/2006/relationships/image" Target="media/image3.jpeg"/><Relationship Id="rId25" Type="http://schemas.openxmlformats.org/officeDocument/2006/relationships/image" Target="media/image2.jpeg"/><Relationship Id="rId24" Type="http://schemas.openxmlformats.org/officeDocument/2006/relationships/image" Target="media/image1.jpeg"/><Relationship Id="rId23" Type="http://schemas.openxmlformats.org/officeDocument/2006/relationships/theme" Target="theme/theme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73</TotalTime>
  <ScaleCrop>false</ScaleCrop>
  <LinksUpToDate>false</LinksUpToDate>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2023-04-24T01:28:00Z</dcterms:created>
  <dc:creator>lenovo</dc:creator>
  <cp:lastModifiedBy>lenovo</cp:lastModifiedBy>
  <dcterms:modified xsi:type="dcterms:W3CDTF">2023-04-24T02:42:57Z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2022-11-15T00:00:00Z</vt:filetime>
  </property>
  <property fmtid="{D5CDD505-2E9C-101B-9397-08002B2CF9AE}" pid="3" name="LastSaved">
    <vt:filetime>2023-04-24T00:00:00Z</vt:filetime>
  </property>
  <property fmtid="{D5CDD505-2E9C-101B-9397-08002B2CF9AE}" pid="4" name="KSOProductBuildVer">
    <vt:lpwstr>2052-10.8.2.6613</vt:lpwstr>
  </property>
</Properties>
</file>